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double" w:sz="4" w:space="0" w:color="auto"/>
          <w:left w:val="double" w:sz="4" w:space="0" w:color="auto"/>
          <w:bottom w:val="double" w:sz="4" w:space="0" w:color="auto"/>
          <w:right w:val="double" w:sz="4" w:space="0" w:color="auto"/>
        </w:tblBorders>
        <w:tblLayout w:type="fixed"/>
        <w:tblLook w:val="00A0"/>
      </w:tblPr>
      <w:tblGrid>
        <w:gridCol w:w="5600"/>
        <w:gridCol w:w="5118"/>
      </w:tblGrid>
      <w:tr w:rsidR="006D7AD2" w:rsidRPr="00E76F88" w:rsidTr="002A1585">
        <w:trPr>
          <w:trHeight w:val="2781"/>
          <w:jc w:val="center"/>
        </w:trPr>
        <w:tc>
          <w:tcPr>
            <w:tcW w:w="10718" w:type="dxa"/>
            <w:gridSpan w:val="2"/>
            <w:tcBorders>
              <w:top w:val="double" w:sz="4" w:space="0" w:color="auto"/>
              <w:bottom w:val="double" w:sz="4" w:space="0" w:color="auto"/>
            </w:tcBorders>
          </w:tcPr>
          <w:p w:rsidR="006D7AD2" w:rsidRDefault="006D7AD2">
            <w:pPr>
              <w:snapToGrid w:val="0"/>
              <w:jc w:val="center"/>
              <w:rPr>
                <w:rFonts w:ascii="Arial Unicode MS" w:eastAsia="Arial Unicode MS" w:hAnsi="Arial Unicode MS"/>
                <w:i/>
                <w:iCs/>
                <w:color w:val="000000"/>
                <w:sz w:val="48"/>
                <w:szCs w:val="48"/>
              </w:rPr>
            </w:pPr>
            <w:bookmarkStart w:id="0" w:name="bookmark0"/>
            <w:r w:rsidRPr="00E76F88">
              <w:rPr>
                <w:b/>
                <w:bCs/>
              </w:rPr>
              <w:t>Информационный бюллетень</w:t>
            </w:r>
          </w:p>
          <w:p w:rsidR="006D7AD2" w:rsidRDefault="006D7AD2">
            <w:pPr>
              <w:pStyle w:val="Heading1"/>
              <w:tabs>
                <w:tab w:val="left" w:pos="0"/>
              </w:tabs>
              <w:spacing w:line="276" w:lineRule="auto"/>
              <w:rPr>
                <w:rFonts w:ascii="Times New Roman" w:hAnsi="Times New Roman" w:cs="Times New Roman"/>
                <w:b/>
                <w:bCs/>
                <w:sz w:val="114"/>
                <w:szCs w:val="114"/>
              </w:rPr>
            </w:pPr>
            <w:r>
              <w:rPr>
                <w:rFonts w:ascii="Times New Roman" w:hAnsi="Times New Roman" w:cs="Times New Roman"/>
                <w:b/>
                <w:bCs/>
                <w:i/>
                <w:iCs/>
                <w:sz w:val="48"/>
                <w:szCs w:val="48"/>
              </w:rPr>
              <w:t>Муниципальный</w:t>
            </w:r>
          </w:p>
          <w:p w:rsidR="006D7AD2" w:rsidRDefault="006D7AD2">
            <w:pPr>
              <w:pStyle w:val="Heading2"/>
              <w:tabs>
                <w:tab w:val="left" w:pos="0"/>
              </w:tabs>
              <w:spacing w:before="0" w:after="0" w:line="276" w:lineRule="auto"/>
              <w:jc w:val="center"/>
              <w:rPr>
                <w:rFonts w:ascii="Times New Roman" w:hAnsi="Times New Roman" w:cs="Times New Roman"/>
                <w:b/>
                <w:bCs/>
                <w:sz w:val="52"/>
                <w:szCs w:val="52"/>
              </w:rPr>
            </w:pPr>
            <w:r>
              <w:rPr>
                <w:rFonts w:ascii="Times New Roman" w:hAnsi="Times New Roman" w:cs="Times New Roman"/>
                <w:b/>
                <w:bCs/>
                <w:sz w:val="114"/>
                <w:szCs w:val="114"/>
              </w:rPr>
              <w:t>В Е С Т Н И К</w:t>
            </w:r>
          </w:p>
          <w:p w:rsidR="006D7AD2" w:rsidRDefault="006D7AD2">
            <w:pPr>
              <w:pStyle w:val="Heading3"/>
              <w:tabs>
                <w:tab w:val="left" w:pos="0"/>
              </w:tabs>
              <w:spacing w:before="0" w:after="0" w:line="276" w:lineRule="auto"/>
              <w:ind w:left="0" w:firstLine="0"/>
              <w:jc w:val="center"/>
              <w:rPr>
                <w:rFonts w:cs="Times New Roman"/>
                <w:b/>
                <w:bCs/>
                <w:sz w:val="52"/>
                <w:szCs w:val="52"/>
              </w:rPr>
            </w:pPr>
            <w:r>
              <w:rPr>
                <w:rFonts w:ascii="Times New Roman" w:hAnsi="Times New Roman" w:cs="Times New Roman"/>
                <w:b/>
                <w:bCs/>
                <w:i/>
                <w:iCs/>
                <w:sz w:val="52"/>
                <w:szCs w:val="52"/>
              </w:rPr>
              <w:t>ПРИТОБОЛЬЯ</w:t>
            </w:r>
          </w:p>
        </w:tc>
      </w:tr>
      <w:tr w:rsidR="006D7AD2" w:rsidRPr="00E76F88" w:rsidTr="002A1585">
        <w:trPr>
          <w:trHeight w:val="401"/>
          <w:jc w:val="center"/>
        </w:trPr>
        <w:tc>
          <w:tcPr>
            <w:tcW w:w="5600" w:type="dxa"/>
            <w:tcBorders>
              <w:top w:val="double" w:sz="4" w:space="0" w:color="000000"/>
              <w:left w:val="double" w:sz="4" w:space="0" w:color="000000"/>
              <w:bottom w:val="double" w:sz="4" w:space="0" w:color="000000"/>
              <w:right w:val="nil"/>
            </w:tcBorders>
          </w:tcPr>
          <w:p w:rsidR="006D7AD2" w:rsidRDefault="006D7AD2">
            <w:pPr>
              <w:widowControl w:val="0"/>
              <w:suppressAutoHyphens/>
              <w:rPr>
                <w:rFonts w:ascii="Times New Roman" w:eastAsia="Arial Unicode MS" w:hAnsi="Times New Roman"/>
                <w:color w:val="000000"/>
                <w:sz w:val="32"/>
                <w:szCs w:val="32"/>
                <w:lang w:val="en-US" w:eastAsia="zh-CN"/>
              </w:rPr>
            </w:pPr>
            <w:r w:rsidRPr="00E76F88">
              <w:rPr>
                <w:rFonts w:ascii="Times New Roman" w:hAnsi="Times New Roman"/>
                <w:sz w:val="32"/>
                <w:szCs w:val="32"/>
                <w:lang w:eastAsia="zh-CN"/>
              </w:rPr>
              <w:t>№ 6 (211)</w:t>
            </w:r>
          </w:p>
        </w:tc>
        <w:tc>
          <w:tcPr>
            <w:tcW w:w="5118" w:type="dxa"/>
            <w:tcBorders>
              <w:top w:val="double" w:sz="4" w:space="0" w:color="000000"/>
              <w:left w:val="nil"/>
              <w:bottom w:val="double" w:sz="4" w:space="0" w:color="000000"/>
              <w:right w:val="double" w:sz="4" w:space="0" w:color="000000"/>
            </w:tcBorders>
          </w:tcPr>
          <w:p w:rsidR="006D7AD2" w:rsidRDefault="006D7AD2">
            <w:pPr>
              <w:widowControl w:val="0"/>
              <w:suppressAutoHyphens/>
              <w:rPr>
                <w:rFonts w:ascii="Times New Roman" w:eastAsia="Arial Unicode MS" w:hAnsi="Times New Roman"/>
                <w:color w:val="000000"/>
                <w:sz w:val="32"/>
                <w:szCs w:val="32"/>
                <w:lang w:eastAsia="zh-CN"/>
              </w:rPr>
            </w:pPr>
            <w:r w:rsidRPr="00E76F88">
              <w:rPr>
                <w:rFonts w:ascii="Times New Roman" w:hAnsi="Times New Roman"/>
                <w:sz w:val="32"/>
                <w:szCs w:val="32"/>
                <w:lang w:eastAsia="zh-CN"/>
              </w:rPr>
              <w:t xml:space="preserve">                                 10 апреля 2020</w:t>
            </w:r>
          </w:p>
        </w:tc>
      </w:tr>
      <w:tr w:rsidR="006D7AD2" w:rsidRPr="00E76F88" w:rsidTr="00BE29CC">
        <w:trPr>
          <w:trHeight w:val="934"/>
          <w:jc w:val="center"/>
        </w:trPr>
        <w:tc>
          <w:tcPr>
            <w:tcW w:w="10718" w:type="dxa"/>
            <w:gridSpan w:val="2"/>
            <w:tcBorders>
              <w:top w:val="double" w:sz="4" w:space="0" w:color="auto"/>
              <w:bottom w:val="double" w:sz="4" w:space="0" w:color="auto"/>
            </w:tcBorders>
          </w:tcPr>
          <w:p w:rsidR="006D7AD2" w:rsidRDefault="006D7AD2">
            <w:pPr>
              <w:suppressAutoHyphens/>
              <w:snapToGrid w:val="0"/>
              <w:jc w:val="center"/>
              <w:rPr>
                <w:rFonts w:ascii="Times New Roman" w:eastAsia="Arial Unicode MS" w:hAnsi="Times New Roman"/>
                <w:color w:val="000000"/>
                <w:sz w:val="18"/>
                <w:szCs w:val="18"/>
                <w:lang w:eastAsia="zh-CN"/>
              </w:rPr>
            </w:pPr>
            <w:r w:rsidRPr="00E76F88">
              <w:rPr>
                <w:rFonts w:ascii="Times New Roman" w:hAnsi="Times New Roman"/>
                <w:sz w:val="18"/>
                <w:szCs w:val="18"/>
                <w:lang w:eastAsia="zh-CN"/>
              </w:rPr>
              <w:t>Читайте в выпуске</w:t>
            </w:r>
          </w:p>
          <w:p w:rsidR="006D7AD2" w:rsidRDefault="006D7AD2" w:rsidP="00644A7F">
            <w:pPr>
              <w:numPr>
                <w:ilvl w:val="0"/>
                <w:numId w:val="1"/>
              </w:numPr>
              <w:suppressAutoHyphens/>
              <w:rPr>
                <w:rFonts w:ascii="Times New Roman" w:eastAsia="Arial Unicode MS" w:hAnsi="Times New Roman"/>
                <w:color w:val="000000"/>
                <w:sz w:val="18"/>
                <w:szCs w:val="18"/>
                <w:lang w:eastAsia="zh-CN"/>
              </w:rPr>
            </w:pPr>
            <w:r>
              <w:rPr>
                <w:rFonts w:ascii="Times New Roman" w:eastAsia="Arial Unicode MS" w:hAnsi="Times New Roman"/>
                <w:color w:val="000000"/>
                <w:sz w:val="18"/>
                <w:szCs w:val="18"/>
                <w:lang w:eastAsia="zh-CN"/>
              </w:rPr>
              <w:t>Решение</w:t>
            </w:r>
            <w:r w:rsidRPr="00644A7F">
              <w:rPr>
                <w:rFonts w:ascii="Times New Roman" w:eastAsia="Arial Unicode MS" w:hAnsi="Times New Roman"/>
                <w:color w:val="000000"/>
                <w:sz w:val="18"/>
                <w:szCs w:val="18"/>
                <w:lang w:eastAsia="zh-CN"/>
              </w:rPr>
              <w:t xml:space="preserve"> </w:t>
            </w:r>
            <w:r>
              <w:rPr>
                <w:rFonts w:ascii="Times New Roman" w:eastAsia="Arial Unicode MS" w:hAnsi="Times New Roman"/>
                <w:color w:val="000000"/>
                <w:sz w:val="18"/>
                <w:szCs w:val="18"/>
                <w:lang w:eastAsia="zh-CN"/>
              </w:rPr>
              <w:t>26 февраля 2020 г. № 351 «</w:t>
            </w:r>
            <w:r w:rsidRPr="00644A7F">
              <w:rPr>
                <w:rFonts w:ascii="Times New Roman" w:eastAsia="Arial Unicode MS" w:hAnsi="Times New Roman"/>
                <w:color w:val="000000"/>
                <w:sz w:val="18"/>
                <w:szCs w:val="18"/>
                <w:lang w:eastAsia="zh-CN"/>
              </w:rPr>
              <w:t>О внесении изменений в Устав  Притобольного района Курганской области</w:t>
            </w:r>
            <w:r>
              <w:rPr>
                <w:rFonts w:ascii="Times New Roman" w:eastAsia="Arial Unicode MS" w:hAnsi="Times New Roman"/>
                <w:color w:val="000000"/>
                <w:sz w:val="18"/>
                <w:szCs w:val="18"/>
                <w:lang w:eastAsia="zh-CN"/>
              </w:rPr>
              <w:t>»</w:t>
            </w:r>
          </w:p>
          <w:p w:rsidR="006D7AD2" w:rsidRPr="00B32421" w:rsidRDefault="006D7AD2" w:rsidP="00B32421">
            <w:pPr>
              <w:numPr>
                <w:ilvl w:val="0"/>
                <w:numId w:val="1"/>
              </w:numPr>
              <w:suppressAutoHyphens/>
              <w:rPr>
                <w:rFonts w:ascii="Times New Roman" w:eastAsia="Arial Unicode MS" w:hAnsi="Times New Roman"/>
                <w:color w:val="000000"/>
                <w:sz w:val="18"/>
                <w:szCs w:val="18"/>
                <w:lang w:eastAsia="zh-CN"/>
              </w:rPr>
            </w:pPr>
            <w:r w:rsidRPr="00B32421">
              <w:rPr>
                <w:rFonts w:ascii="Times New Roman" w:eastAsia="Arial Unicode MS" w:hAnsi="Times New Roman"/>
                <w:color w:val="000000"/>
                <w:sz w:val="18"/>
                <w:szCs w:val="18"/>
                <w:lang w:eastAsia="zh-CN"/>
              </w:rPr>
              <w:t>П</w:t>
            </w:r>
            <w:r>
              <w:rPr>
                <w:rFonts w:ascii="Times New Roman" w:eastAsia="Arial Unicode MS" w:hAnsi="Times New Roman"/>
                <w:color w:val="000000"/>
                <w:sz w:val="18"/>
                <w:szCs w:val="18"/>
                <w:lang w:eastAsia="zh-CN"/>
              </w:rPr>
              <w:t xml:space="preserve">остановление </w:t>
            </w:r>
            <w:r w:rsidRPr="00B32421">
              <w:rPr>
                <w:rFonts w:ascii="Times New Roman" w:eastAsia="Arial Unicode MS" w:hAnsi="Times New Roman"/>
                <w:color w:val="000000"/>
                <w:sz w:val="18"/>
                <w:szCs w:val="18"/>
                <w:lang w:eastAsia="zh-CN"/>
              </w:rPr>
              <w:t>от  7 апрел</w:t>
            </w:r>
            <w:r>
              <w:rPr>
                <w:rFonts w:ascii="Times New Roman" w:eastAsia="Arial Unicode MS" w:hAnsi="Times New Roman"/>
                <w:color w:val="000000"/>
                <w:sz w:val="18"/>
                <w:szCs w:val="18"/>
                <w:lang w:eastAsia="zh-CN"/>
              </w:rPr>
              <w:t>я 2020 года № 135 «</w:t>
            </w:r>
            <w:r w:rsidRPr="00B32421">
              <w:rPr>
                <w:rFonts w:ascii="Times New Roman" w:eastAsia="Arial Unicode MS" w:hAnsi="Times New Roman"/>
                <w:color w:val="000000"/>
                <w:sz w:val="18"/>
                <w:szCs w:val="18"/>
                <w:lang w:eastAsia="zh-CN"/>
              </w:rPr>
              <w:t>Об утверждении стандартов осуществления внутреннего муниципального финансового контроля</w:t>
            </w:r>
            <w:r>
              <w:rPr>
                <w:rFonts w:ascii="Times New Roman" w:eastAsia="Arial Unicode MS" w:hAnsi="Times New Roman"/>
                <w:color w:val="000000"/>
                <w:sz w:val="18"/>
                <w:szCs w:val="18"/>
                <w:lang w:eastAsia="zh-CN"/>
              </w:rPr>
              <w:t>».</w:t>
            </w:r>
          </w:p>
        </w:tc>
      </w:tr>
      <w:bookmarkEnd w:id="0"/>
    </w:tbl>
    <w:p w:rsidR="006D7AD2" w:rsidRDefault="006D7AD2" w:rsidP="00642C82">
      <w:pPr>
        <w:rPr>
          <w:rFonts w:ascii="Times New Roman" w:hAnsi="Times New Roman"/>
          <w:sz w:val="18"/>
          <w:szCs w:val="18"/>
        </w:rPr>
      </w:pPr>
    </w:p>
    <w:p w:rsidR="006D7AD2" w:rsidRPr="00644A7F" w:rsidRDefault="006D7AD2" w:rsidP="00644A7F">
      <w:pPr>
        <w:ind w:right="562"/>
        <w:jc w:val="center"/>
        <w:rPr>
          <w:rFonts w:ascii="Times New Roman" w:hAnsi="Times New Roman"/>
          <w:b/>
          <w:sz w:val="18"/>
          <w:szCs w:val="18"/>
        </w:rPr>
      </w:pPr>
      <w:r w:rsidRPr="00644A7F">
        <w:rPr>
          <w:rFonts w:ascii="Times New Roman" w:hAnsi="Times New Roman"/>
          <w:b/>
          <w:sz w:val="18"/>
          <w:szCs w:val="18"/>
        </w:rPr>
        <w:t>РОССИЙСКАЯ ФЕДЕРАЦИЯ</w:t>
      </w:r>
    </w:p>
    <w:p w:rsidR="006D7AD2" w:rsidRPr="00644A7F" w:rsidRDefault="006D7AD2" w:rsidP="00644A7F">
      <w:pPr>
        <w:ind w:left="120" w:right="562" w:firstLine="240"/>
        <w:jc w:val="center"/>
        <w:rPr>
          <w:rFonts w:ascii="Times New Roman" w:hAnsi="Times New Roman"/>
          <w:b/>
          <w:sz w:val="18"/>
          <w:szCs w:val="18"/>
        </w:rPr>
      </w:pPr>
      <w:r w:rsidRPr="00644A7F">
        <w:rPr>
          <w:rFonts w:ascii="Times New Roman" w:hAnsi="Times New Roman"/>
          <w:b/>
          <w:sz w:val="18"/>
          <w:szCs w:val="18"/>
        </w:rPr>
        <w:t>КУРГАНСКАЯ ОБЛАСТЬ</w:t>
      </w:r>
    </w:p>
    <w:p w:rsidR="006D7AD2" w:rsidRPr="00644A7F" w:rsidRDefault="006D7AD2" w:rsidP="00644A7F">
      <w:pPr>
        <w:ind w:left="120" w:right="562" w:firstLine="240"/>
        <w:jc w:val="center"/>
        <w:rPr>
          <w:rFonts w:ascii="Times New Roman" w:hAnsi="Times New Roman"/>
          <w:b/>
          <w:sz w:val="18"/>
          <w:szCs w:val="18"/>
        </w:rPr>
      </w:pPr>
      <w:r w:rsidRPr="00644A7F">
        <w:rPr>
          <w:rFonts w:ascii="Times New Roman" w:hAnsi="Times New Roman"/>
          <w:b/>
          <w:sz w:val="18"/>
          <w:szCs w:val="18"/>
        </w:rPr>
        <w:t>ПРИТОБОЛЬНЫЙ  РАЙОН</w:t>
      </w:r>
    </w:p>
    <w:p w:rsidR="006D7AD2" w:rsidRPr="00644A7F" w:rsidRDefault="006D7AD2" w:rsidP="00644A7F">
      <w:pPr>
        <w:ind w:left="120" w:right="562" w:firstLine="240"/>
        <w:jc w:val="center"/>
        <w:rPr>
          <w:rFonts w:ascii="Times New Roman" w:hAnsi="Times New Roman"/>
          <w:b/>
          <w:sz w:val="18"/>
          <w:szCs w:val="18"/>
        </w:rPr>
      </w:pPr>
      <w:r w:rsidRPr="00644A7F">
        <w:rPr>
          <w:rFonts w:ascii="Times New Roman" w:hAnsi="Times New Roman"/>
          <w:b/>
          <w:sz w:val="18"/>
          <w:szCs w:val="18"/>
        </w:rPr>
        <w:t>ПРИТОБОЛЬНАЯ РАЙОННАЯ ДУМА</w:t>
      </w:r>
    </w:p>
    <w:p w:rsidR="006D7AD2" w:rsidRPr="00644A7F" w:rsidRDefault="006D7AD2" w:rsidP="00644A7F">
      <w:pPr>
        <w:ind w:left="120" w:right="562" w:firstLine="240"/>
        <w:jc w:val="center"/>
        <w:rPr>
          <w:rFonts w:ascii="Times New Roman" w:hAnsi="Times New Roman"/>
          <w:b/>
          <w:sz w:val="18"/>
          <w:szCs w:val="18"/>
        </w:rPr>
      </w:pPr>
      <w:r w:rsidRPr="00644A7F">
        <w:rPr>
          <w:rFonts w:ascii="Times New Roman" w:hAnsi="Times New Roman"/>
          <w:b/>
          <w:sz w:val="18"/>
          <w:szCs w:val="18"/>
        </w:rPr>
        <w:t xml:space="preserve">РЕШЕНИЕ </w:t>
      </w:r>
    </w:p>
    <w:p w:rsidR="006D7AD2" w:rsidRPr="00644A7F" w:rsidRDefault="006D7AD2" w:rsidP="00644A7F">
      <w:pPr>
        <w:rPr>
          <w:rFonts w:ascii="Times New Roman" w:hAnsi="Times New Roman"/>
          <w:b/>
          <w:sz w:val="18"/>
          <w:szCs w:val="18"/>
        </w:rPr>
      </w:pPr>
      <w:r w:rsidRPr="00644A7F">
        <w:rPr>
          <w:rFonts w:ascii="Times New Roman" w:hAnsi="Times New Roman"/>
          <w:b/>
          <w:sz w:val="18"/>
          <w:szCs w:val="18"/>
        </w:rPr>
        <w:t>26 февраля 2020 г.   № 351 с. Глядянское</w:t>
      </w:r>
    </w:p>
    <w:p w:rsidR="006D7AD2" w:rsidRPr="00644A7F" w:rsidRDefault="006D7AD2" w:rsidP="00644A7F">
      <w:pPr>
        <w:rPr>
          <w:rFonts w:ascii="Times New Roman" w:hAnsi="Times New Roman"/>
          <w:b/>
          <w:color w:val="000000"/>
          <w:sz w:val="18"/>
          <w:szCs w:val="18"/>
        </w:rPr>
      </w:pPr>
      <w:r w:rsidRPr="00644A7F">
        <w:rPr>
          <w:rFonts w:ascii="Times New Roman" w:hAnsi="Times New Roman"/>
          <w:b/>
          <w:color w:val="000000"/>
          <w:sz w:val="18"/>
          <w:szCs w:val="18"/>
        </w:rPr>
        <w:t xml:space="preserve">О внесении изменений в </w:t>
      </w:r>
    </w:p>
    <w:p w:rsidR="006D7AD2" w:rsidRPr="00644A7F" w:rsidRDefault="006D7AD2" w:rsidP="00644A7F">
      <w:pPr>
        <w:rPr>
          <w:rFonts w:ascii="Times New Roman" w:hAnsi="Times New Roman"/>
          <w:b/>
          <w:color w:val="000000"/>
          <w:sz w:val="18"/>
          <w:szCs w:val="18"/>
        </w:rPr>
      </w:pPr>
      <w:r w:rsidRPr="00644A7F">
        <w:rPr>
          <w:rFonts w:ascii="Times New Roman" w:hAnsi="Times New Roman"/>
          <w:b/>
          <w:color w:val="000000"/>
          <w:sz w:val="18"/>
          <w:szCs w:val="18"/>
        </w:rPr>
        <w:t xml:space="preserve">Устав  Притобольного района </w:t>
      </w:r>
    </w:p>
    <w:p w:rsidR="006D7AD2" w:rsidRPr="00644A7F" w:rsidRDefault="006D7AD2" w:rsidP="00644A7F">
      <w:pPr>
        <w:rPr>
          <w:rFonts w:ascii="Times New Roman" w:hAnsi="Times New Roman"/>
          <w:b/>
          <w:color w:val="000000"/>
          <w:sz w:val="18"/>
          <w:szCs w:val="18"/>
        </w:rPr>
      </w:pPr>
      <w:r w:rsidRPr="00644A7F">
        <w:rPr>
          <w:rFonts w:ascii="Times New Roman" w:hAnsi="Times New Roman"/>
          <w:b/>
          <w:color w:val="000000"/>
          <w:sz w:val="18"/>
          <w:szCs w:val="18"/>
        </w:rPr>
        <w:t>Курганской области</w:t>
      </w:r>
    </w:p>
    <w:p w:rsidR="006D7AD2" w:rsidRPr="00644A7F" w:rsidRDefault="006D7AD2" w:rsidP="00644A7F">
      <w:pPr>
        <w:autoSpaceDE w:val="0"/>
        <w:autoSpaceDN w:val="0"/>
        <w:adjustRightInd w:val="0"/>
        <w:rPr>
          <w:rFonts w:ascii="Times New Roman" w:hAnsi="Times New Roman"/>
          <w:sz w:val="18"/>
          <w:szCs w:val="18"/>
        </w:rPr>
      </w:pPr>
      <w:r w:rsidRPr="00644A7F">
        <w:rPr>
          <w:rFonts w:ascii="Times New Roman" w:hAnsi="Times New Roman"/>
          <w:sz w:val="18"/>
          <w:szCs w:val="18"/>
        </w:rPr>
        <w:tab/>
        <w:t xml:space="preserve">В соответствии с Федеральными законами  от 06.02.2019 г. №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от 02.08.2019 г. № 283-ФЗ "О внесении изменений в Градостроительный кодекс Российской Федерации и отдельные законодательные акты Российской Федерации", от 02.08.2019 г. №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644A7F">
        <w:rPr>
          <w:rFonts w:ascii="Times New Roman" w:hAnsi="Times New Roman"/>
          <w:sz w:val="18"/>
          <w:szCs w:val="18"/>
          <w:lang w:eastAsia="en-US"/>
        </w:rPr>
        <w:t xml:space="preserve">Законами Курганской области от 20.09.2018 г. № 92 "О преобразовании муниципальных образований Раскатихинский сельсовет и Ярославский сельсовет, входящих в состав Притобольного района Курганской области, путем их объединения и  внесении изменений в некоторые законы Курганской области",   от 30.05.2018 г. № 50 "О преобразовании муниципальных образований Боровлянский сельсовет и Притобольный сельсовет, входящих в состав Притобольного района Курганской области, путем их объединения и внесении изменений в некоторые законы Курганской области",  </w:t>
      </w:r>
      <w:r w:rsidRPr="00644A7F">
        <w:rPr>
          <w:rFonts w:ascii="Times New Roman" w:hAnsi="Times New Roman"/>
          <w:sz w:val="18"/>
          <w:szCs w:val="18"/>
        </w:rPr>
        <w:t xml:space="preserve">руководствуясь Федеральным законом от 06.10.2003 г. № 131-ФЗ «Об общих принципах организации местного самоуправления в Российской Федерации», Уставом </w:t>
      </w:r>
      <w:r w:rsidRPr="00644A7F">
        <w:rPr>
          <w:rFonts w:ascii="Times New Roman" w:hAnsi="Times New Roman"/>
          <w:color w:val="000000"/>
          <w:sz w:val="18"/>
          <w:szCs w:val="18"/>
        </w:rPr>
        <w:t>Притобольного района Курганской области</w:t>
      </w:r>
      <w:r w:rsidRPr="00644A7F">
        <w:rPr>
          <w:rFonts w:ascii="Times New Roman" w:hAnsi="Times New Roman"/>
          <w:sz w:val="18"/>
          <w:szCs w:val="18"/>
        </w:rPr>
        <w:t>, Притобольная районная  Дума</w:t>
      </w:r>
    </w:p>
    <w:p w:rsidR="006D7AD2" w:rsidRPr="00644A7F" w:rsidRDefault="006D7AD2" w:rsidP="00644A7F">
      <w:pPr>
        <w:autoSpaceDE w:val="0"/>
        <w:autoSpaceDN w:val="0"/>
        <w:adjustRightInd w:val="0"/>
        <w:rPr>
          <w:rFonts w:ascii="Times New Roman" w:hAnsi="Times New Roman"/>
          <w:sz w:val="18"/>
          <w:szCs w:val="18"/>
        </w:rPr>
      </w:pPr>
      <w:r w:rsidRPr="00644A7F">
        <w:rPr>
          <w:rFonts w:ascii="Times New Roman" w:hAnsi="Times New Roman"/>
          <w:sz w:val="18"/>
          <w:szCs w:val="18"/>
        </w:rPr>
        <w:t>РЕШИЛА:</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 xml:space="preserve">1. В Устав </w:t>
      </w:r>
      <w:r w:rsidRPr="00644A7F">
        <w:rPr>
          <w:rFonts w:ascii="Times New Roman" w:hAnsi="Times New Roman"/>
          <w:color w:val="000000"/>
          <w:sz w:val="18"/>
          <w:szCs w:val="18"/>
        </w:rPr>
        <w:t>Притобольного района Курганской области</w:t>
      </w:r>
      <w:r w:rsidRPr="00644A7F">
        <w:rPr>
          <w:rFonts w:ascii="Times New Roman" w:hAnsi="Times New Roman"/>
          <w:sz w:val="18"/>
          <w:szCs w:val="18"/>
        </w:rPr>
        <w:t xml:space="preserve"> внести следующие изменения: </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 в пункте 1 статьи 4 подпункты 8) и 14) исключить;</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 подпункт 8 пункта 1 статьи 6 после слов «реализацию прав» дополнить словами «коренных малочисленных народов и других»;</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 подпункт 17 пункта 1 статьи 6 дополнить словами «, выдача градостроительного плана земельного участка, расположенного на межселенной территории;»;</w:t>
      </w:r>
    </w:p>
    <w:p w:rsidR="006D7AD2" w:rsidRPr="00644A7F" w:rsidRDefault="006D7AD2" w:rsidP="00644A7F">
      <w:pPr>
        <w:autoSpaceDE w:val="0"/>
        <w:autoSpaceDN w:val="0"/>
        <w:adjustRightInd w:val="0"/>
        <w:ind w:firstLine="540"/>
        <w:rPr>
          <w:rFonts w:ascii="Times New Roman" w:hAnsi="Times New Roman"/>
          <w:sz w:val="18"/>
          <w:szCs w:val="18"/>
          <w:lang w:eastAsia="en-US"/>
        </w:rPr>
      </w:pPr>
      <w:r w:rsidRPr="00644A7F">
        <w:rPr>
          <w:rFonts w:ascii="Times New Roman" w:hAnsi="Times New Roman"/>
          <w:sz w:val="18"/>
          <w:szCs w:val="18"/>
          <w:lang w:eastAsia="en-US"/>
        </w:rPr>
        <w:t>- пункт 4 статьи 29 изложить в новой редакции:</w:t>
      </w:r>
    </w:p>
    <w:p w:rsidR="006D7AD2" w:rsidRPr="00644A7F" w:rsidRDefault="006D7AD2" w:rsidP="00644A7F">
      <w:pPr>
        <w:autoSpaceDE w:val="0"/>
        <w:autoSpaceDN w:val="0"/>
        <w:rPr>
          <w:rFonts w:ascii="Times New Roman" w:hAnsi="Times New Roman"/>
          <w:color w:val="000000"/>
          <w:sz w:val="18"/>
          <w:szCs w:val="18"/>
        </w:rPr>
      </w:pPr>
      <w:r w:rsidRPr="00644A7F">
        <w:rPr>
          <w:rFonts w:ascii="Times New Roman" w:hAnsi="Times New Roman"/>
          <w:sz w:val="18"/>
          <w:szCs w:val="18"/>
          <w:lang w:eastAsia="en-US"/>
        </w:rPr>
        <w:t xml:space="preserve">         «4. </w:t>
      </w:r>
      <w:r w:rsidRPr="00644A7F">
        <w:rPr>
          <w:rFonts w:ascii="Times New Roman" w:hAnsi="Times New Roman"/>
          <w:color w:val="000000"/>
          <w:sz w:val="18"/>
          <w:szCs w:val="18"/>
        </w:rPr>
        <w:t>Глава Притобольного района осуществляет свои полномочия на постоянной основе.</w:t>
      </w:r>
    </w:p>
    <w:p w:rsidR="006D7AD2" w:rsidRPr="00644A7F" w:rsidRDefault="006D7AD2" w:rsidP="00644A7F">
      <w:pPr>
        <w:autoSpaceDE w:val="0"/>
        <w:autoSpaceDN w:val="0"/>
        <w:rPr>
          <w:rFonts w:ascii="Times New Roman" w:hAnsi="Times New Roman"/>
          <w:color w:val="000000"/>
          <w:sz w:val="18"/>
          <w:szCs w:val="18"/>
        </w:rPr>
      </w:pPr>
      <w:r w:rsidRPr="00644A7F">
        <w:rPr>
          <w:rFonts w:ascii="Times New Roman" w:hAnsi="Times New Roman"/>
          <w:color w:val="000000"/>
          <w:sz w:val="18"/>
          <w:szCs w:val="18"/>
        </w:rPr>
        <w:t xml:space="preserve">         Глава Притобольного района не вправе:</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1) заниматься предпринимательской деятельностью лично или через доверенных лиц;</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2) участвовать в управлении коммерческой или некоммерческой организацией, за исключением следующих случаев:</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д) иные случаи, предусмотренные федеральными законами;</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 xml:space="preserve">- статью 52 дополнить пунктом 8 следующего содержания: </w:t>
      </w:r>
    </w:p>
    <w:p w:rsidR="006D7AD2" w:rsidRPr="00644A7F" w:rsidRDefault="006D7AD2" w:rsidP="00644A7F">
      <w:pPr>
        <w:autoSpaceDE w:val="0"/>
        <w:autoSpaceDN w:val="0"/>
        <w:adjustRightInd w:val="0"/>
        <w:ind w:firstLine="540"/>
        <w:rPr>
          <w:rFonts w:ascii="Times New Roman" w:hAnsi="Times New Roman"/>
          <w:sz w:val="18"/>
          <w:szCs w:val="18"/>
        </w:rPr>
      </w:pPr>
      <w:r w:rsidRPr="00644A7F">
        <w:rPr>
          <w:rFonts w:ascii="Times New Roman" w:hAnsi="Times New Roman"/>
          <w:sz w:val="18"/>
          <w:szCs w:val="18"/>
        </w:rPr>
        <w:t>«8. Бюджету Притобольного района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D7AD2" w:rsidRPr="00644A7F" w:rsidRDefault="006D7AD2" w:rsidP="00644A7F">
      <w:pPr>
        <w:autoSpaceDE w:val="0"/>
        <w:autoSpaceDN w:val="0"/>
        <w:adjustRightInd w:val="0"/>
        <w:rPr>
          <w:rFonts w:ascii="Times New Roman" w:hAnsi="Times New Roman"/>
          <w:sz w:val="18"/>
          <w:szCs w:val="18"/>
        </w:rPr>
      </w:pPr>
      <w:r w:rsidRPr="00644A7F">
        <w:rPr>
          <w:rFonts w:ascii="Times New Roman" w:hAnsi="Times New Roman"/>
          <w:sz w:val="18"/>
          <w:szCs w:val="18"/>
        </w:rPr>
        <w:t xml:space="preserve">         2. Настоящее решение опубликовать в  информационном бюллетене «Муниципальный вестник Притоболья»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на официальном сайте Администрации </w:t>
      </w:r>
      <w:r w:rsidRPr="00644A7F">
        <w:rPr>
          <w:rFonts w:ascii="Times New Roman" w:hAnsi="Times New Roman"/>
          <w:color w:val="000000"/>
          <w:sz w:val="18"/>
          <w:szCs w:val="18"/>
        </w:rPr>
        <w:t>Притобольного района</w:t>
      </w:r>
      <w:r w:rsidRPr="00644A7F">
        <w:rPr>
          <w:rFonts w:ascii="Times New Roman" w:hAnsi="Times New Roman"/>
          <w:sz w:val="18"/>
          <w:szCs w:val="18"/>
        </w:rPr>
        <w:t xml:space="preserve">  в сети «Интернет».</w:t>
      </w:r>
    </w:p>
    <w:p w:rsidR="006D7AD2" w:rsidRPr="00644A7F" w:rsidRDefault="006D7AD2" w:rsidP="00644A7F">
      <w:pPr>
        <w:rPr>
          <w:rFonts w:ascii="Times New Roman" w:hAnsi="Times New Roman"/>
          <w:sz w:val="18"/>
          <w:szCs w:val="18"/>
        </w:rPr>
      </w:pPr>
      <w:r w:rsidRPr="00644A7F">
        <w:rPr>
          <w:rFonts w:ascii="Times New Roman" w:hAnsi="Times New Roman"/>
          <w:bCs/>
          <w:sz w:val="18"/>
          <w:szCs w:val="18"/>
        </w:rPr>
        <w:t xml:space="preserve">          3. </w:t>
      </w:r>
      <w:r w:rsidRPr="00644A7F">
        <w:rPr>
          <w:rFonts w:ascii="Times New Roman" w:hAnsi="Times New Roman"/>
          <w:sz w:val="18"/>
          <w:szCs w:val="18"/>
        </w:rPr>
        <w:t>Контроль  за выполнением настоящего решения возложить на комитет по правовым вопросам Притобольной районной Думы.</w:t>
      </w:r>
    </w:p>
    <w:p w:rsidR="006D7AD2" w:rsidRPr="00644A7F" w:rsidRDefault="006D7AD2" w:rsidP="00644A7F">
      <w:pPr>
        <w:rPr>
          <w:rFonts w:ascii="Times New Roman" w:hAnsi="Times New Roman"/>
          <w:sz w:val="18"/>
          <w:szCs w:val="18"/>
        </w:rPr>
      </w:pPr>
    </w:p>
    <w:p w:rsidR="006D7AD2" w:rsidRPr="00644A7F" w:rsidRDefault="006D7AD2" w:rsidP="00644A7F">
      <w:pPr>
        <w:rPr>
          <w:rFonts w:ascii="Times New Roman" w:hAnsi="Times New Roman"/>
          <w:sz w:val="18"/>
          <w:szCs w:val="18"/>
        </w:rPr>
      </w:pPr>
      <w:r w:rsidRPr="00644A7F">
        <w:rPr>
          <w:rFonts w:ascii="Times New Roman" w:hAnsi="Times New Roman"/>
          <w:sz w:val="18"/>
          <w:szCs w:val="18"/>
        </w:rPr>
        <w:t>Председатель Притобольной районной Думы</w:t>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t>В.И. Федотов</w:t>
      </w:r>
    </w:p>
    <w:p w:rsidR="006D7AD2" w:rsidRPr="00644A7F" w:rsidRDefault="006D7AD2" w:rsidP="00644A7F">
      <w:pPr>
        <w:autoSpaceDE w:val="0"/>
        <w:autoSpaceDN w:val="0"/>
        <w:adjustRightInd w:val="0"/>
        <w:ind w:firstLine="720"/>
        <w:rPr>
          <w:rFonts w:ascii="Times New Roman" w:hAnsi="Times New Roman"/>
          <w:sz w:val="18"/>
          <w:szCs w:val="18"/>
        </w:rPr>
      </w:pPr>
      <w:r w:rsidRPr="00644A7F">
        <w:rPr>
          <w:rFonts w:ascii="Times New Roman" w:hAnsi="Times New Roman"/>
          <w:sz w:val="18"/>
          <w:szCs w:val="18"/>
        </w:rPr>
        <w:t xml:space="preserve"> </w:t>
      </w:r>
    </w:p>
    <w:p w:rsidR="006D7AD2" w:rsidRPr="00644A7F" w:rsidRDefault="006D7AD2" w:rsidP="00644A7F">
      <w:pPr>
        <w:rPr>
          <w:rFonts w:ascii="Times New Roman" w:hAnsi="Times New Roman"/>
          <w:sz w:val="18"/>
          <w:szCs w:val="18"/>
        </w:rPr>
      </w:pPr>
      <w:r w:rsidRPr="00644A7F">
        <w:rPr>
          <w:rFonts w:ascii="Times New Roman" w:hAnsi="Times New Roman"/>
          <w:sz w:val="18"/>
          <w:szCs w:val="18"/>
        </w:rPr>
        <w:t xml:space="preserve">Глава Притобольного района </w:t>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r>
      <w:r w:rsidRPr="00644A7F">
        <w:rPr>
          <w:rFonts w:ascii="Times New Roman" w:hAnsi="Times New Roman"/>
          <w:sz w:val="18"/>
          <w:szCs w:val="18"/>
        </w:rPr>
        <w:tab/>
        <w:t>Д.Ю. Лесовой</w:t>
      </w:r>
    </w:p>
    <w:p w:rsidR="006D7AD2" w:rsidRDefault="006D7AD2" w:rsidP="00644A7F">
      <w:pPr>
        <w:rPr>
          <w:rFonts w:ascii="Times New Roman" w:hAnsi="Times New Roman"/>
          <w:sz w:val="18"/>
          <w:szCs w:val="18"/>
        </w:rPr>
      </w:pPr>
    </w:p>
    <w:p w:rsidR="006D7AD2" w:rsidRPr="00B32421" w:rsidRDefault="006D7AD2" w:rsidP="00B32421">
      <w:pPr>
        <w:pStyle w:val="NoSpacing"/>
        <w:jc w:val="center"/>
        <w:rPr>
          <w:rFonts w:ascii="Times New Roman" w:hAnsi="Times New Roman" w:cs="Times New Roman"/>
          <w:b/>
          <w:bCs/>
          <w:i/>
          <w:iCs/>
          <w:sz w:val="18"/>
          <w:szCs w:val="18"/>
        </w:rPr>
      </w:pPr>
      <w:r w:rsidRPr="00B32421">
        <w:rPr>
          <w:rFonts w:ascii="Times New Roman" w:hAnsi="Times New Roman" w:cs="Times New Roman"/>
          <w:b/>
          <w:bCs/>
          <w:sz w:val="18"/>
          <w:szCs w:val="18"/>
        </w:rPr>
        <w:t>РОССИЙИСКАЯ ФЕДЕРАЦИЯ</w:t>
      </w:r>
    </w:p>
    <w:p w:rsidR="006D7AD2" w:rsidRPr="00B32421" w:rsidRDefault="006D7AD2" w:rsidP="00B32421">
      <w:pPr>
        <w:pStyle w:val="NoSpacing"/>
        <w:jc w:val="center"/>
        <w:rPr>
          <w:rFonts w:ascii="Times New Roman" w:hAnsi="Times New Roman" w:cs="Times New Roman"/>
          <w:b/>
          <w:bCs/>
          <w:sz w:val="18"/>
          <w:szCs w:val="18"/>
        </w:rPr>
      </w:pPr>
      <w:r w:rsidRPr="00B32421">
        <w:rPr>
          <w:rFonts w:ascii="Times New Roman" w:hAnsi="Times New Roman" w:cs="Times New Roman"/>
          <w:b/>
          <w:bCs/>
          <w:sz w:val="18"/>
          <w:szCs w:val="18"/>
        </w:rPr>
        <w:t>КУРГАНСКАЯ ОБЛАСТЬ</w:t>
      </w:r>
    </w:p>
    <w:p w:rsidR="006D7AD2" w:rsidRPr="00B32421" w:rsidRDefault="006D7AD2" w:rsidP="00B32421">
      <w:pPr>
        <w:pStyle w:val="NoSpacing"/>
        <w:jc w:val="center"/>
        <w:rPr>
          <w:rFonts w:ascii="Times New Roman" w:hAnsi="Times New Roman" w:cs="Times New Roman"/>
          <w:b/>
          <w:bCs/>
          <w:sz w:val="18"/>
          <w:szCs w:val="18"/>
        </w:rPr>
      </w:pPr>
      <w:r w:rsidRPr="00B32421">
        <w:rPr>
          <w:rFonts w:ascii="Times New Roman" w:hAnsi="Times New Roman" w:cs="Times New Roman"/>
          <w:b/>
          <w:bCs/>
          <w:sz w:val="18"/>
          <w:szCs w:val="18"/>
        </w:rPr>
        <w:t>ПРИТОБОЛЬНЫЙ РАЙОН</w:t>
      </w:r>
    </w:p>
    <w:p w:rsidR="006D7AD2" w:rsidRPr="00B32421" w:rsidRDefault="006D7AD2" w:rsidP="00B32421">
      <w:pPr>
        <w:pStyle w:val="NoSpacing"/>
        <w:jc w:val="center"/>
        <w:rPr>
          <w:rFonts w:ascii="Times New Roman" w:hAnsi="Times New Roman" w:cs="Times New Roman"/>
          <w:b/>
          <w:bCs/>
          <w:sz w:val="18"/>
          <w:szCs w:val="18"/>
        </w:rPr>
      </w:pPr>
      <w:r w:rsidRPr="00B32421">
        <w:rPr>
          <w:rFonts w:ascii="Times New Roman" w:hAnsi="Times New Roman" w:cs="Times New Roman"/>
          <w:b/>
          <w:bCs/>
          <w:sz w:val="18"/>
          <w:szCs w:val="18"/>
        </w:rPr>
        <w:t>АДМИНИСТРАЦИЯ ПРИТОБОЛЬНОГО РАЙОНА</w:t>
      </w:r>
    </w:p>
    <w:p w:rsidR="006D7AD2" w:rsidRPr="00B32421" w:rsidRDefault="006D7AD2" w:rsidP="00B32421">
      <w:pPr>
        <w:pStyle w:val="NoSpacing"/>
        <w:jc w:val="center"/>
        <w:rPr>
          <w:rFonts w:ascii="Times New Roman" w:hAnsi="Times New Roman" w:cs="Times New Roman"/>
          <w:b/>
          <w:bCs/>
          <w:sz w:val="18"/>
          <w:szCs w:val="18"/>
        </w:rPr>
      </w:pPr>
      <w:r w:rsidRPr="00B32421">
        <w:rPr>
          <w:rFonts w:ascii="Times New Roman" w:hAnsi="Times New Roman" w:cs="Times New Roman"/>
          <w:b/>
          <w:bCs/>
          <w:sz w:val="18"/>
          <w:szCs w:val="18"/>
        </w:rPr>
        <w:t>ПОСТАНОВЛЕНИЕ</w:t>
      </w:r>
    </w:p>
    <w:p w:rsidR="006D7AD2" w:rsidRPr="00B32421" w:rsidRDefault="006D7AD2" w:rsidP="00B32421">
      <w:pPr>
        <w:pStyle w:val="BodyText"/>
        <w:rPr>
          <w:rFonts w:ascii="Times New Roman" w:hAnsi="Times New Roman"/>
          <w:b/>
          <w:sz w:val="18"/>
          <w:szCs w:val="18"/>
        </w:rPr>
      </w:pPr>
      <w:r w:rsidRPr="00B32421">
        <w:rPr>
          <w:rFonts w:ascii="Times New Roman" w:hAnsi="Times New Roman"/>
          <w:b/>
          <w:sz w:val="18"/>
          <w:szCs w:val="18"/>
        </w:rPr>
        <w:t>от  7 апреля  2020 года    № 135 с. Глядянское</w:t>
      </w:r>
    </w:p>
    <w:p w:rsidR="006D7AD2" w:rsidRPr="00B32421" w:rsidRDefault="006D7AD2" w:rsidP="00B32421">
      <w:pPr>
        <w:ind w:right="6203"/>
        <w:rPr>
          <w:rFonts w:ascii="Times New Roman" w:hAnsi="Times New Roman"/>
          <w:b/>
          <w:bCs/>
          <w:sz w:val="18"/>
          <w:szCs w:val="18"/>
        </w:rPr>
      </w:pPr>
      <w:r w:rsidRPr="00B32421">
        <w:rPr>
          <w:rFonts w:ascii="Times New Roman" w:hAnsi="Times New Roman"/>
          <w:b/>
          <w:bCs/>
          <w:sz w:val="18"/>
          <w:szCs w:val="18"/>
        </w:rPr>
        <w:t>Об утверждении стандартов осуществления внутреннего муниципального финансового контроля</w:t>
      </w:r>
    </w:p>
    <w:p w:rsidR="006D7AD2" w:rsidRPr="00B32421" w:rsidRDefault="006D7AD2" w:rsidP="00B32421">
      <w:pPr>
        <w:shd w:val="clear" w:color="auto" w:fill="FFFFFF"/>
        <w:rPr>
          <w:rFonts w:ascii="Times New Roman" w:hAnsi="Times New Roman"/>
          <w:sz w:val="18"/>
          <w:szCs w:val="18"/>
        </w:rPr>
      </w:pPr>
      <w:r w:rsidRPr="00B32421">
        <w:rPr>
          <w:rFonts w:ascii="Times New Roman" w:hAnsi="Times New Roman"/>
          <w:sz w:val="18"/>
          <w:szCs w:val="18"/>
        </w:rPr>
        <w:t>В соответствии со статьей 269.2 Бюджетного кодекса Российской Федерации, постановлением Администрации Притобольного района от 3 марта 2015 года № 143 «Об утверждении Порядка осуществления Финансовым отделом Администрации Притобольного района полномочий по контролю в финансово-бюджетной сфере» Администрация Притобольного района</w:t>
      </w:r>
    </w:p>
    <w:p w:rsidR="006D7AD2" w:rsidRPr="00B32421" w:rsidRDefault="006D7AD2" w:rsidP="00B32421">
      <w:pPr>
        <w:shd w:val="clear" w:color="auto" w:fill="FFFFFF"/>
        <w:rPr>
          <w:rFonts w:ascii="Times New Roman" w:hAnsi="Times New Roman"/>
          <w:sz w:val="18"/>
          <w:szCs w:val="18"/>
        </w:rPr>
      </w:pPr>
      <w:r w:rsidRPr="00B32421">
        <w:rPr>
          <w:rFonts w:ascii="Times New Roman" w:hAnsi="Times New Roman"/>
          <w:sz w:val="18"/>
          <w:szCs w:val="18"/>
        </w:rPr>
        <w:t>ПОСТАНОВЛЯЕТ:</w:t>
      </w:r>
    </w:p>
    <w:p w:rsidR="006D7AD2" w:rsidRPr="00B32421" w:rsidRDefault="006D7AD2" w:rsidP="00B32421">
      <w:pPr>
        <w:ind w:firstLine="567"/>
        <w:rPr>
          <w:rFonts w:ascii="Times New Roman" w:hAnsi="Times New Roman"/>
          <w:sz w:val="18"/>
          <w:szCs w:val="18"/>
        </w:rPr>
      </w:pPr>
      <w:r w:rsidRPr="00B32421">
        <w:rPr>
          <w:rFonts w:ascii="Times New Roman" w:hAnsi="Times New Roman"/>
          <w:sz w:val="18"/>
          <w:szCs w:val="18"/>
        </w:rPr>
        <w:t>1. Утвердить стандарты осуществления внутреннего муниципального финансового контроля согласно приложению к настоящему постановлению.</w:t>
      </w:r>
    </w:p>
    <w:p w:rsidR="006D7AD2" w:rsidRPr="00B32421" w:rsidRDefault="006D7AD2" w:rsidP="00B32421">
      <w:pPr>
        <w:ind w:firstLine="567"/>
        <w:rPr>
          <w:rFonts w:ascii="Times New Roman" w:hAnsi="Times New Roman"/>
          <w:sz w:val="18"/>
          <w:szCs w:val="18"/>
        </w:rPr>
      </w:pPr>
      <w:r w:rsidRPr="00B32421">
        <w:rPr>
          <w:rFonts w:ascii="Times New Roman" w:hAnsi="Times New Roman"/>
          <w:sz w:val="18"/>
          <w:szCs w:val="18"/>
        </w:rPr>
        <w:t xml:space="preserve">2.  Настоящее постановление вступает в силу со дня его официального опубликования в информационном бюллетене «Муниципальный вестник Притоболья» и подлежит размещению на официальном сайте Администрации Притобольного района в сети «Интеренет». </w:t>
      </w:r>
    </w:p>
    <w:p w:rsidR="006D7AD2" w:rsidRPr="00B32421" w:rsidRDefault="006D7AD2" w:rsidP="00B32421">
      <w:pPr>
        <w:rPr>
          <w:rFonts w:ascii="Times New Roman" w:hAnsi="Times New Roman"/>
          <w:color w:val="FF0000"/>
          <w:sz w:val="18"/>
          <w:szCs w:val="18"/>
        </w:rPr>
      </w:pPr>
      <w:r w:rsidRPr="00B32421">
        <w:rPr>
          <w:rFonts w:ascii="Times New Roman" w:hAnsi="Times New Roman"/>
          <w:sz w:val="18"/>
          <w:szCs w:val="18"/>
        </w:rPr>
        <w:t xml:space="preserve">         3.  Контроль за выполнением настоящего постановления возложить на заместителя Главы Притобольного района – руководителя Финансового отдела. </w:t>
      </w:r>
    </w:p>
    <w:p w:rsidR="006D7AD2" w:rsidRPr="00B32421" w:rsidRDefault="006D7AD2" w:rsidP="00B32421">
      <w:pPr>
        <w:spacing w:line="240" w:lineRule="atLeast"/>
        <w:rPr>
          <w:rFonts w:ascii="Times New Roman" w:hAnsi="Times New Roman"/>
          <w:color w:val="FF0000"/>
          <w:sz w:val="18"/>
          <w:szCs w:val="18"/>
        </w:rPr>
      </w:pPr>
    </w:p>
    <w:p w:rsidR="006D7AD2" w:rsidRPr="00B32421" w:rsidRDefault="006D7AD2" w:rsidP="00B32421">
      <w:pPr>
        <w:spacing w:line="240" w:lineRule="atLeast"/>
        <w:rPr>
          <w:rFonts w:ascii="Times New Roman" w:hAnsi="Times New Roman"/>
          <w:sz w:val="18"/>
          <w:szCs w:val="18"/>
        </w:rPr>
      </w:pPr>
      <w:r w:rsidRPr="00B32421">
        <w:rPr>
          <w:rFonts w:ascii="Times New Roman" w:hAnsi="Times New Roman"/>
          <w:sz w:val="18"/>
          <w:szCs w:val="18"/>
        </w:rPr>
        <w:t>Глава Притобольного района                                                                                            Д.Ю.Лесовой</w:t>
      </w:r>
    </w:p>
    <w:p w:rsidR="006D7AD2" w:rsidRPr="00B32421" w:rsidRDefault="006D7AD2" w:rsidP="00B32421">
      <w:pPr>
        <w:spacing w:line="240" w:lineRule="atLeast"/>
        <w:rPr>
          <w:rFonts w:ascii="Times New Roman" w:hAnsi="Times New Roman"/>
          <w:sz w:val="18"/>
          <w:szCs w:val="18"/>
        </w:rPr>
      </w:pP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Приложение к постановлению</w:t>
      </w: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Администрации Притобольного района  </w:t>
      </w: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от____________________ 2020 г. №___</w:t>
      </w: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«Об утверждении стандартов осуществления</w:t>
      </w: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внутреннего муниципального финансового </w:t>
      </w:r>
    </w:p>
    <w:p w:rsidR="006D7AD2" w:rsidRPr="00B32421" w:rsidRDefault="006D7AD2" w:rsidP="00B32421">
      <w:pPr>
        <w:ind w:right="-37"/>
        <w:rPr>
          <w:rFonts w:ascii="Times New Roman" w:hAnsi="Times New Roman"/>
          <w:sz w:val="18"/>
          <w:szCs w:val="18"/>
        </w:rPr>
      </w:pPr>
      <w:r w:rsidRPr="00B32421">
        <w:rPr>
          <w:rFonts w:ascii="Times New Roman" w:hAnsi="Times New Roman"/>
          <w:sz w:val="18"/>
          <w:szCs w:val="18"/>
        </w:rPr>
        <w:t xml:space="preserve">                                                                            контроля»                                                        </w:t>
      </w:r>
    </w:p>
    <w:p w:rsidR="006D7AD2" w:rsidRPr="00B32421" w:rsidRDefault="006D7AD2" w:rsidP="00B32421">
      <w:pPr>
        <w:rPr>
          <w:rFonts w:ascii="Times New Roman" w:hAnsi="Times New Roman"/>
          <w:sz w:val="18"/>
          <w:szCs w:val="18"/>
        </w:rPr>
      </w:pP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Стандарты</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 xml:space="preserve">     осуществления внутреннего муниципального финансового контроля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Раздел I. Общие положения</w:t>
      </w:r>
    </w:p>
    <w:p w:rsidR="006D7AD2" w:rsidRPr="00B32421" w:rsidRDefault="006D7AD2" w:rsidP="00B32421">
      <w:pPr>
        <w:pStyle w:val="ConsPlusNormal"/>
        <w:ind w:firstLine="540"/>
        <w:rPr>
          <w:rFonts w:ascii="Times New Roman" w:hAnsi="Times New Roman" w:cs="Times New Roman"/>
          <w:b/>
          <w:bCs/>
          <w:sz w:val="18"/>
          <w:szCs w:val="18"/>
        </w:rPr>
      </w:pP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 xml:space="preserve"> 1. Понятие стандартов осуществления муниципального</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Стандарты осуществления внутреннего муниципального финансового контроля (далее - Стандарты) разработаны во исполнение статьи 269.2 Бюджетного кодекса Российской Федерации.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Внутренний муниципальный финансовый контроль осуществляется финансовым отделом Администрации Притобольного района (далее -  финансовым отделом).</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Стандарты определяют основные принципы и единые требования к осуществлению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(далее - деятельность по контролю), определяющие качество, эффективность и результативность контрольных мероприятий, а также обеспечивающие целостность, взаимосвязанность, последовательность и объективность деятельности по контролю, осуществляемой органом внутреннего муниципального финансового контроля.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Раздел II. Стандарты</w:t>
      </w:r>
    </w:p>
    <w:p w:rsidR="006D7AD2" w:rsidRPr="00B32421" w:rsidRDefault="006D7AD2" w:rsidP="00B32421">
      <w:pPr>
        <w:pStyle w:val="ConsPlusNormal"/>
        <w:ind w:firstLine="540"/>
        <w:rPr>
          <w:rFonts w:ascii="Times New Roman" w:hAnsi="Times New Roman" w:cs="Times New Roman"/>
          <w:b/>
          <w:bCs/>
          <w:sz w:val="18"/>
          <w:szCs w:val="18"/>
        </w:rPr>
      </w:pP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2.</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1 "Законность деятельности органа внутреннего муниципального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Стандарт "Законность деятельности органа внутреннего муниципального финансового контроля" определяет требования к организации деятельности органа внутреннего муниципального финансового контроля и его должностных лиц, обеспечивающая правомерность и эффективность деятельности по контролю.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 установленными законодательством Российской Федерации и иных нормативных правовых актов, регулирующих бюджетные правоотношения.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 Должностными лицами органа финансового контроля, осуществляющими финансовый контроль, являются: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руководитель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руководители секторов органа финансового контроля, к компетенции которых в соответствии с приказом органа финансового контроля о распределении обязанностей относятся вопросы осуществления финансового контроля (далее - руководитель сектора (в соответствии с распределением обязанностей)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иные муниципальные служащие Притобольного района, замещающие должности муниципальной службы Притобольного района в органе финансового контроля, уполномоченные на участие в проведении контрольных мероприятий в соответствии с приказом руководителя (в отсутствии руководителя заместителя руководителя) органа финансового контроля (далее - должностные лица, уполномоченные на проведение контрольных мероприятий).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8. Должностные лица, в пределах своей компетенции, имеют право:</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при осуществлении плановых и внеплановых контрольных мероприятий беспрепятственно по предъявлении служебных удостоверений и копии приказа органа финансового контроля о проведении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по контролю;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выдавать представления, предписания об устранении выявленных нарушений в случаях, предусмотренных законодательством Российской Федерации;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обращаться в суд с исковыми заявлениями о возмещении ущерба, причиненного Притобольному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3.</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2 "Планирование деятельности по контролю"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9. Стандарт "Планирование деятельности по контролю" определяет требования к организации деятельности органа внутреннего муниципального финансового контроля, обеспечивающего проведение планомерного, эффективного контроля с наименьшими затратами ресурсов.</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10.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Проверки подразделяются на: выездные, камеральные; встречные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11. План контрольной деятельности органа финансового контроля по проведению камеральных, выездных проверок, ревизии составляется на каждый календарный год, в  течение года в планы контрольных мероприятий могут быть внесены изменения. Планы и изменения в планы контрольных мероприятий утверждаются руководителем органа финансового контроля и размещается на официальном сайте муниципального образования Притобольного района в сети «Интернет».</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12. Определение периодичности проведения контрольных мероприятий, а также отбор объектов контроля при формировании плана контрольной деятельности осуществляется с учетом следующих критериев отбора: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существенность и значимость мероприятий объектов контроля и (или) направления бюджетных расходов;</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проведение Контрольно-счетной палатой Притобольного района идентичного (аналогичного) контрольного мероприятия (по согласованию);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уязвимость финансово - хозяйственной деятельности предполагаемого объекта контроля, определяемая по состоянию внутреннего финансового контроля и аудита в отношении предполагаемого объекта контроля, наличию рисков мошенничества и коррупционных рисков, а также на основании данных предыдущих контрольных мероприятий органов муниципального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период, прошедший с момента проведения идентичного контрольного мероприятия органами муниципального финансового контроля (в случае, если указанный период превышает три года, данный критерий имеет наибольший вес среди критериев отбора);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наличие информации о признаках нарушений в финансово - бюджетной сфере, полученной от других органов муниципального финансового контроля или в ходе анализа осуществления главными администраторами бюджетных средств внутреннего финансового контроля и внутреннего финансового аудита.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При планировании учитывается также необходимость проведения проверок выполнения предложений, данных по результатам ранее проведенных контрольных мероприятий, установленных в прошлых отчетно - плановых периодах.</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План контрольной деятельности органа финансового контроля составляется с учетом формирования резерва времени для внеплановых контрольных мероприятий.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13. План контрольной деятельности органа финансового контроля содержит следующие сведения: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перечень объектов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метод проведения каждого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сроки проведения каждого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14. Внеплановые контрольные мероприятия проводятся на основании: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поручения Главы  Притобольного района (лица его замещающего);</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поручения руководителя или заместителя руководителя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обращения органов прокуратуры, правоохранительных органов;</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4)обращения должностного лица, уполномоченного на проведение контрольных мероприятий, указанных в пункте 43 стандарта N 8 подраздела 9 о проведении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5) служебной записки должностного лица, уполномоченного на проведение контрольных мероприятий, указанного в пункте 69 стандарта N 10 подраздела 11 о проведении проверки исполнения ранее выданного представления и (или) предписания.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4.</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3 "Организация и проведение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15. Стандарт "Организация и проведение контрольного мероприятия" определяет требования к организации и проведению контрольного мероприятия органом внутреннего муниципального финансового контроля, обеспечивающий проведение правомерного, последовательного и эффективного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проведенного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17. Решение о проведении контрольного мероприятия оформляются приказом органа муниципального финансового контроля, в котором указываются: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наименование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метод проведения контрольного мероприятия (в случае проведения проверки - вид проверки (камеральная или выездная) и предмет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проверяемый период;</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основание проведения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состав должностных лиц, уполномоченных на проведение контрольных мероприятий, которым поручается проведение контрольного мероприятия (далее - члены ревизионной группы), с указанием руководителя ревизионной группы;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 дата начала и срок проведения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18. На основании решения о проведении контрольного мероприятия руководителем ревизионной группы составляется программа контрольного мероприятия, которая утверждается руководителем (в отсутствие руководителя заместителем руководителя) органа муниципального финансового контроля и должна содержать:</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наименование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метод проведения контрольного мероприятия в случае проведения проверки - вид проверки (камеральная или выездная</w:t>
      </w:r>
      <w:r w:rsidRPr="00B32421">
        <w:rPr>
          <w:rFonts w:ascii="Times New Roman" w:hAnsi="Times New Roman" w:cs="Times New Roman"/>
          <w:b/>
          <w:bCs/>
          <w:sz w:val="18"/>
          <w:szCs w:val="18"/>
        </w:rPr>
        <w:t xml:space="preserve">) </w:t>
      </w:r>
      <w:r w:rsidRPr="00B32421">
        <w:rPr>
          <w:rFonts w:ascii="Times New Roman" w:hAnsi="Times New Roman" w:cs="Times New Roman"/>
          <w:sz w:val="18"/>
          <w:szCs w:val="18"/>
        </w:rPr>
        <w:t>и предмет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проверяемый период;</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перечень основных вопросов, подлежащих изучению (анализу и оценке) в ходе контрольного мероприятия (далее - вопросы программы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19. На основании решения проведения контрольного мероприятия и программы контрольного мероприятия руководителю ревизионного группы выдается удостоверение на проведение контрольного мероприятия, в котором указываются: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1) наименование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наименование должности, а также фамилии и инициалы членов ревизионной группы;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наименование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метод проведения контрольного мероприятия (в случае проведения проверки - вид проверки (камеральная или выездная) и предмет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5) проверяемый период;</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6) основание проведения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 дата начала и срок проведения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Удостоверение на проведение контрольного мероприятия подписывается руководителем (в отсутствии руководителя заместителем руководителя) органа финансового контроля и заверяется печатью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Удостоверение регистрируется в журнале выдачи удостоверений, в который вносится номер удостоверения, фамилия, инициалы членов ревизионной группы, наименование объекта контроля, срок проведения контрольного мероприятия, дата выдачи удостоверения. Руководитель ревизионной группы расписывается в получении удостоверения.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20. Датой начала контрольного мероприятия считается дата предъявления руководителем ревизионной группы копии приказа о проведении контрольного мероприятия руководителю (лицу его замещающего) объекта контроля, а в случае его отсутствия - лицу, им уполномоченному (далее руководитель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21. Датой окончания контрольного мероприятия считается день вручения акта контрольного мероприятия (заключения) руководителю объекта контроля, а в случае его отсутствия - главному бухгалтеру объекта контроля, для ознакомления и подписания. В случае отказа указанных должностных лиц объекта контроля получить или подписать акт контрольного мероприятия (заключения), датой окончания контрольного мероприятия считается день направления объекту контроля акта контрольного мероприятия (заключения) органом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22. Контрольные мероприятия проводятся в срок, не превышающий 45 рабочих дней, за исключением случаев, установленных пунктом 23 настоящего стандарта.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23. Срок проведения контрольного мероприятия продлевается руководителем (в отсутствии руководителя заместителем руководителя) органа финансового контроля на основании мотивированного обращения руководителя ревизионной группы не более, чем на 30 рабочих дней в случае: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неудовлетворительного состояния бухгалтерского (бюджетного) учета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назначения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отвлечение одного или нескольких членов ревизионной группы для проведения внепланового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В удостоверении на проведение контрольного мероприятия делается отметка о продлении срока контрольного мероприятия, которая заверяется подписью руководителя (в отсутствии руководителя заместителем руководителя) и печатью органа финансового контроля. При этом изменения в приказ о проведении контрольного мероприятия не вносится.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23. Срок проведения контрольного мероприятия приостанавливается руководителем (в отсутствии руководителя заместителем руководителя) органа финансового контроля на основании мотивированного обращения руководителя ревизионной группы: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1)  при отсутствии или неудовлетворительном состояния бухгалтерского (бюджетного) учета объекта контроля  – на период восстановления объектом контрольного мероприятия документов, необходимых для проведения контрольного мероприятия, а также приведения в надлежащее состояние документов учета и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в случае непредставления объектом контроля  информации, документов и материалов, и (или) представления информации, документов и материалов не в полном объеме;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в случае воспрепятствования проведению контрольного мероприятия, и (или) уклонения  от проведения контрольного мероприятия (в том числе в связи с временным отсутствуем ответственных должностных лиц объекта контрольного мероприятия, отказа в допуске на проверяемый объект должностных лиц Финансового отдела);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 назначения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 отвлечение одного или нескольких членов ревизионной группы для проведения внепланового контрольного мероприятия.</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Решение о приостановлении контрольного мероприятия принимается руководителем (заместителем руководителя) финансового отдела на основании служебной записки  руководителя ревизионной группы и оформляется соответствующим приказом.</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В зависимости от указанных выше обстоятельств, должностными лицами Финансового отдела, оформляются акты установленной формы, в том числе:</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1) акт об отсутствии (запущенности) бухгалтерского (бюджетного) учета на объекте контрольного мероприятия;</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2) акт по факту непредставления информации (задержки с представлением, представления не в полном объеме, представления недостоверной информации);</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3) акт по факту отказа в допуске на объект контрольного мероприятия должностных лиц Финансового управления;</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4) акт по факту невозможности приступить к проведению контрольного мероприятия в связи с временным отсутствием ответственных должностных лиц объекта контрольного мероприятия.</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Объект контрольного мероприятия уведомляется о его приостановлении в срок не превышающий 5 рабочих дней со дня принятия такого решения. В адрес объекта контрольного мероприятия в срок не превышающий 5 рабочих дней, направляется предписание об устранении обстоятельств, делающих невозможным проведение контрольного мероприятия.</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Течение срока контрольного мероприятия прерывается на время его приостановления.</w:t>
      </w:r>
    </w:p>
    <w:p w:rsidR="006D7AD2" w:rsidRPr="00B32421" w:rsidRDefault="006D7AD2" w:rsidP="00B32421">
      <w:pPr>
        <w:pStyle w:val="NormalWeb"/>
        <w:spacing w:before="0" w:beforeAutospacing="0" w:after="0"/>
        <w:jc w:val="both"/>
        <w:rPr>
          <w:sz w:val="18"/>
          <w:szCs w:val="18"/>
        </w:rPr>
      </w:pPr>
      <w:r w:rsidRPr="00B32421">
        <w:rPr>
          <w:sz w:val="18"/>
          <w:szCs w:val="18"/>
        </w:rPr>
        <w:t>Руководитель (заместитель руководителя) финансового отдела в течение 3 рабочих дней со дня получения сведений об устранении причин приостановления контрольного мероприятия принимает решение о возобновлении его проведения, оформляемое приказом.</w:t>
      </w:r>
    </w:p>
    <w:p w:rsidR="006D7AD2" w:rsidRPr="00B32421" w:rsidRDefault="006D7AD2" w:rsidP="00B32421">
      <w:pPr>
        <w:pStyle w:val="NormalWeb"/>
        <w:spacing w:before="0" w:beforeAutospacing="0" w:after="0"/>
        <w:jc w:val="both"/>
        <w:rPr>
          <w:sz w:val="18"/>
          <w:szCs w:val="18"/>
        </w:rPr>
      </w:pPr>
      <w:r w:rsidRPr="00B32421">
        <w:rPr>
          <w:sz w:val="18"/>
          <w:szCs w:val="18"/>
        </w:rPr>
        <w:t xml:space="preserve">     Объект контрольного мероприятия уведомляется о возобновлении проведения контрольного мероприятия в течение 3 рабочих дней со дня принятия соответствующего решения.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5.</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4 "Проведение камеральной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24. Стандарт "Проведение камеральной проверки"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 эффективность и результативность камеральной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25.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его запросу.</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26. Срок проведения камеральной проверки составляет не более 45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27. При проведении камеральной проверки в срок ее проведения не засчитываются периоды времени с даты отправки запроса органа внутреннего муниципального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28. По результатам камеральной проверки оформляется акт, который подписывается руководителем ревизионной группы, проводившим контрольное мероприятие не позднее последнего дня срока, указанного в приказе о назначении контрольного мероприятия.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6.</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5 "Проведение выездной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29. Стандарт "Проведение выездной проверки" определяет общие требования к организации проведения выездной проверки органом внутреннего муниципального финансового контроля обеспечивающей качество, эффективность и результативность выездной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30. Выездная проверка проводится по месту нахождения объекта контроля, в ходе,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31.   Срок проведения выездной проверки (ревизии) составляет не более 45 рабочих дней.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32. Проведение выездной проверки (ревизии) приостанавливается руководителем (заместителем руководителя) органа внутреннего муниципального финансового контроля по мотивированному обращению руководителя ревизионной группы: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при отсутствии или неудовлетворительном состояния бухгалтерского (бюджетного) учета объекта контроля  – на период восстановления объектом контрольного мероприятия документов, необходимых для проведения контрольного мероприятия, а также приведения в надлежащее состояние документов учета и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в случае непредставления объектом контроля  информации, документов и материалов, и (или) представления информации, документов и материалов не в полном объеме;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в случае воспрепятствования проведению контрольного мероприятия, и (или) уклонения  от проведения контрольного мероприятия (в том числе в связи с временным отсутствуем ответственных должностных лиц объекта контрольного мероприятия, отказа в допуске на проверяемый объект должностных лиц Финансового отдела);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отсутствия у объекта контроля вследствие обстоятельств непреодолимой силы оправдательных документов, первичных учетных документов, бюджетной (бухгалтерской) отчетности на бумажных носителях и (или) в электронном виде;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изъятия у объекта контроля правоохранительными органами оправдательных документов, первичных учетных документов, бюджетной (бухгалтерской)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 назначения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 на период исполнения запросов, направленных в государственные и (или) муниципальные органы;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8) при необходимости обследования имущества и (или) документов, находящихся не по месту нахождения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33. Датой окончания выездной проверки считается день подписания оформленного акта проверки руководителем ревизионной группы и руководителем объекта контроля. В случае отказа руководителя объекта контроля подписать или получить акт выездной проверки, датой окончания контрольного мероприятия считается день направления акта выездной проверки объекту контроля заказным почтовым отправлением с уведомлением о вручении либо иным способом, обеспечивающим фиксацию факта и даты его направления в объект контроля.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7.</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6 "Проведение контрольной проверки методом ревизии"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34. Стандарт "Проведение контрольной проверки методом ревизии" определяет общие требования к организации проведения контрольной проверки методом ревизии органом внутреннего муниципального финансового контроля обеспечивающей качество, эффективность и результативность контрольной проверки методом ревизии.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35. При проведении контрольного мероприятия методом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36.  Контрольные действия проводятся сплошным или выборочным способом.</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37. В ходе контрольного мероприятия по решению руководителя ревизионной группы могут составляться акты, справки, реестры, таблицы по результатам проведения контрольных действий по отдельным вопросам программы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38. Порядок согласования вышеуказанных актов, справок, реестров, таблиц определяется руководителем ревизионной группы в зависимости от объема и состава контрольных действий по каждому вопросу программы контрольного мероприятия, а также от установленного руководителем ревизионной группы срока предоставления данных материалов для включения их в сводный акт контрольного мероприятия, но не позднее срока, определенного на ознакомление руководителя объекта контроля со сводным актом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В случае отказа указанного должностного лица подписать акт, справку, реестр, таблицу в конце данного документа делается запись об отказе указанного лица от его подписания. В этом случае к документу прилагаются возражения указанного должностного лица.</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8.</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7 "Проведение обследования"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39. Стандарт "Проведение обследования"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состояния определенной сферы деятельности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40. Обследование (за исключением обследования, проводимого в рамках камеральных и выездных проверок, ревизий) в порядке и сроки, установленные для выездной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41. Результаты обследования оформляются заключением, которое подписывается должностным лицом, проводившим контрольное мероприятие не позднее последнего дня срока, указанного в приказе о назначении контрольного мероприятия.</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9.</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8 "Проведение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42. Стандарт "Проведение встречной проверки" определяет требования к организации и проведению встречной проверки органом внутреннего муниципального финансового контроля, обеспечивающий сбор объективных и достоверных данных (информации), в целях установления и (или) подтверждения фактов, связанных с деятельностью объекта контроля, в рамках которого проводится встречная проверка.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43.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Встречная проверка назначается руководителем (в отсутствии руководителя заместителем руководителя) органа финансового контроля на основании письменного обращения руководителя ревизионной группы о проведении встречной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44. Срок проведения встречной проверки не может превышать 20 рабочих дней. Результаты встречной проверки оформляются актом, который подписывается руководителем и членами ревизионной группы (проверяющим), представителем объекта встречной проверки и прилагается к материалам выездной или камеральной проверки соответственно.</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10.</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9 "Оформление результатов проведения контрольных мероприятий"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45. Стандарт "Оформление результатов проведения контрольного мероприятия" определяет требования к оформлению результатов контрольного мероприятия органом внутреннего муниципального финансового контроля, обеспечивающий полную информацию о состоянии обследуемой сферы деятельности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46. Результаты контрольного мероприятия оформляются актом контрольного мероприятия в случаях, если контрольное мероприятие проводилось в форме ревизии или проверки (камеральной, выездной, встречной) или заключением, если контрольное мероприятие проводилось в форме обследования.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47. По результатам проведения контрольных действий членами ревизионной группы контрольного мероприятия составляется справки.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Указанная справка составляется членом ревизионной группы, проводившим контрольное действие, подписывается им, согласовывается с руководителем ревизионной группы, подписывается руководителем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Акты встречных проверок, справки по результатам проведения контрольных действий прилагаются к акту контрольного мероприятия или заключению.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48. Акт проверки, ревизии состоит из вводной, описательной и заключительной частей. Акт контрольного мероприятия (заключение) составляется на русском языке, имеет сквозную нумерацию страниц. Не допускаются помарки, подчистки и исправления.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49. Вводная часть акта контрольного мероприятия содержит следующие сведения: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наименование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метод проведения контрольного мероприятия (в случае проведения проверки - вид проверки (камеральная или выездная) и предмет проверки);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проверяемый период;</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4) дату и место составления акта контрольного мероприятия (заключения);\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 фамилию, инициалы и должность руководителя и других членов ревизионной группы;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 период проведения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 сведения об объекте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полное и сокращенное (если имеется) наименование, идентификационный номер налогоплательщика (ИНН);</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ведомственная принадлежность и сведения об учредителях (участниках) (при наличии);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наличие лицензии;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перечень и реквизиты всех счетов (включая закрытые на момент проверки счета, но действовавшего в проверяемом периоде);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фамилия, инициалы, должность лица, имевшего право подписи денежных и расчетных документов в проверяемом периоде.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50. Вводная часть заключения содержит следующие сведения: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полное и сокращенное (если имеется) наименование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сфера деятельности объекта контроля, анализ и оценка состояния которого осуществлялась в ходе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нормативные правовые акты, регламентирующие сферы деятельности объекта контроля, анализ и оценка состояния которой осуществлялась в ходе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51. Описательная часть акта контрольного мероприятия должна содержать описание проведенных контрольных действий и выявленных нарушений по каждому вопросу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52. Описательная часть заключения должна содержать описание фактического состояния сферы деятельности объекта контроля, анализ и оценка состояния которой осуществлялась в ходе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53. При составлении акта контрольного мероприятия (заключения) должна быть обеспечена объективность, обоснованность, системность, четкость, доступность и лаконичность (без ущерба для содержания) изложения.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54. Результаты контрольного мероприятия, излагаемые в акте контрольного мероприятия (заключении) должны подтверждаться (копиями документов), результатами контрольных действий и встречных проверок, объяснениями должностных лиц объекта контроля, которые прилагаются к акту контрольного мероприятия (заключению).</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55. В акте контрольного мероприятия (заключении) не допускается изложение:</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выводов, предложений, фактов, не подтвержденных соответствующими документами (копиями документов), результатами контрольных действий и встречных проверок, объяснениями должностных лиц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указаний на материалы правоохранительных органов и показания, данные следственным органом должностными лицами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3) морально - этической оценки действий должностных лиц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56. 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по каждому виду нарушений общей суммы, на которую они выявлены.</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57. Заключительная часть заключения должна содержать обобщенную информацию о состоянии обследуемой сферы деятельности объекта контроля, анализ и оценка состояния которой осуществлялась и рекомендации по его улучшению, а также срок предоставления информации о выполнении рекомендаций.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58. Акт контрольного мероприятия (заключение) составляется в двух экземплярах: один экземпляр для объекта контроля, второй для органа финансового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59. Каждый экземпляр акта контрольного мероприятия (заключения) подписывается руководителем ревизионной группы, а также руководителем и главным бухгалтером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В случае если в ходе контрольного мероприятия членами ревизионной группы не составлялись справки по результатам проведения контрольных действий, то члены ревизионной группы подписывают каждый экземпляр акта контрольного мероприятия (заключения).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60. Подписание руководителем  и главным бухгалтером объекта контроля акта контрольного мероприятия (заключения) осуществляется в течение 5 рабочих дней со дня его получения.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61. При наличии возражений по акту контрольного мероприятия (заключению), руководитель (главный бухгалтер) объекта контроля в течение 10 рабочих дней со дня окончания контрольного мероприятия представляет их в письменной форме с актом контрольного мероприятия (заключения) в орган финансового контроля, при этом, в акте контрольного мероприятия (заключении) напротив подписи руководителя (главного бухгалтера) объекта контроля ими делается отметка "с возражениями".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Руководитель ревизионной группы рассматривает возражения руководителя (главного бухгалтера) объекта контроля по акту контрольного мероприятия (заключению) и выносит заключение на возражение руководителя (главного бухгалтера)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Указанное заключение утверждается руководителем (в отсутствие руководителя заместителем руководителя) органа финансового контроля. Один экземпляр заключения на возражения руководителя (главного бухгалтера) объекта контроля направляется объекту контроля, один экземпляр с возражениями по акту контрольного мероприятия (заключению) руководителя (главного бухгалтера) объекта контроля - приобщаются к материалам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62. В случае отказа руководителя объекта контроля подписать или получить акт контрольного мероприятия (заключения) руководителем ревизионной группы внизу последнего листа акта контрольного мероприятия (заключения) делается запись об отказе указанного должностного лица от подписания или от получения соответствующего акта (заключения). При этом акт контрольного мероприятия в тот же день направляется по адресу объекта контроля заказным почтовым отправлением с уведомлением о вручении.</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Подраздел 11.</w:t>
      </w:r>
    </w:p>
    <w:p w:rsidR="006D7AD2" w:rsidRPr="00B32421" w:rsidRDefault="006D7AD2" w:rsidP="00B32421">
      <w:pPr>
        <w:pStyle w:val="ConsPlusNormal"/>
        <w:jc w:val="center"/>
        <w:rPr>
          <w:rFonts w:ascii="Times New Roman" w:hAnsi="Times New Roman" w:cs="Times New Roman"/>
          <w:b/>
          <w:bCs/>
          <w:sz w:val="18"/>
          <w:szCs w:val="18"/>
        </w:rPr>
      </w:pPr>
      <w:r w:rsidRPr="00B32421">
        <w:rPr>
          <w:rFonts w:ascii="Times New Roman" w:hAnsi="Times New Roman" w:cs="Times New Roman"/>
          <w:b/>
          <w:bCs/>
          <w:sz w:val="18"/>
          <w:szCs w:val="18"/>
        </w:rPr>
        <w:t>Стандарт N 10 "Реализация результатов проведения контрольных мероприятий"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63. Стандарт "Реализация результатов проведения контрольных мероприятий" определяет общие требования к реализации результатов проведения контрольных мероприятий органом внутреннего муниципального финансового контроля, обеспечивающей устранение выявленных нарушений законодательства Российской Федерации и иных нормативных правовых актов, регулирующих бюджетные правоотношения в соответствующей сфере деятельности и привлечению к ответственности лиц, допустивших указанные нарушения.</w:t>
      </w:r>
    </w:p>
    <w:p w:rsidR="006D7AD2" w:rsidRPr="00B32421" w:rsidRDefault="006D7AD2" w:rsidP="00B32421">
      <w:pPr>
        <w:pStyle w:val="ConsPlusNormal"/>
        <w:rPr>
          <w:rFonts w:ascii="Times New Roman" w:hAnsi="Times New Roman" w:cs="Times New Roman"/>
          <w:sz w:val="18"/>
          <w:szCs w:val="18"/>
        </w:rPr>
      </w:pPr>
      <w:r w:rsidRPr="00B32421">
        <w:rPr>
          <w:rFonts w:ascii="Times New Roman" w:hAnsi="Times New Roman" w:cs="Times New Roman"/>
          <w:sz w:val="18"/>
          <w:szCs w:val="18"/>
        </w:rPr>
        <w:t xml:space="preserve">      64. Орган внутреннего муниципального финансового контроля и его должностные лица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 и иных нормативных правовых актов в соответствующей сфере деятельности.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65. 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1) представления, содержащие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2) предписания, содержащие обязательные для исполнения в указанный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Притобольному району.</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66. Представления и предписания вручаются руководителю объекта контроля либо направляется заказным почтовым отправлением с уведомлением о вручении или иным способом, свидетельствующим о дате его получения адресатом в течение 15 рабочих дней с даты окончания контрольного мероприятия.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67. При выявлении в ходе проверки (ревизии) бюджетных нарушений руководитель ревизионной группы готовит уведомление о применении бюджетных мер принуждения, предусмотренных главой 30 Бюджетного кодекса Российской Федерации.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Уведомление о применении бюджетных мер принуждения утверждается руководителем (в отсутствии руководителя заместителем руководителя) органа финансового контроля не позднее 60 календарных дней после даты окончания проверки (ревизии).</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Бюджетные меры принуждения подлежат применению в течение 60 календарных дней после утверждения уведомления о применении бюджетных мер принуждения.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68. При проведении контрольного мероприятия в организации, подведомственной органу Администрации Притобольного района, осуществляющему отраслевое либо межотраслевое управление,  руководитель ревизионной  группы в течение 15 рабочих дней после даты окончания контрольного мероприятия готовит информацию о результатах проведенного контрольного мероприятия на имя Главы Притобольного района в форме письменного обращения (далее-информации), регистрирует ее и передает Главе Притобольного района.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69. Руководитель ревизионной группы или по его поручению член ревизионной группы осуществляют контроль за рассмотрением представления (исполнения предписания) объектом контроля путем анализа информации, поступившей от объекта контроля.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В случаях, если поступившая от объекта контроля информация не подтверждает факт рассмотрения представления, исполнения предписания в установленный пунктом 65 стандарта N 10 подраздела 11 срок, либо такая информация не поступила в установленный пунктом 65 стандарта N 10 подраздела 11 срок, руководителем или членом ревизионной группы готовится служебная записка о проведении проверки исполнения ранее выданного представления и (или) предписания.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На основании служебной записки руководителя ревизионной группы, руководителем (в отсутствии руководителя заместителем руководителя) органа финансового контроля в течение 3 рабочих дней принимается решение о проверке исполнения ранее выданного представления или предписания.</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Организация и проведение проверки исполнения ранее выданного представления или предписания осуществляется в порядке и сроки, предусмотренные разделами II и III настоящего Порядка.</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70. Неисполнение предписаний органа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Курганской области, Притобольного района ущерба на основании докладной записки руководителя ревизионной группы является основанием для обращения муниципального образования в суд с исковыми заявлениями о возмещении ущерба, причиненного Притобольному району нарушением бюджетного законодательства Российской Федерации и иных нормативных правовых актов, регулирующих бюджетные правоотношения.  </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Руководитель Финансового отдела рассматривает докладную записку, согласовывает ее и передает  в правовой отдел Администрации Притобольного района для подготовки обращения в суд. </w:t>
      </w:r>
    </w:p>
    <w:p w:rsidR="006D7AD2" w:rsidRPr="00B32421"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71. Отмена представлений и предписаний органа Финансового контроля осуществляется в судебном порядке.</w:t>
      </w:r>
    </w:p>
    <w:p w:rsidR="006D7AD2" w:rsidRDefault="006D7AD2" w:rsidP="00B32421">
      <w:pPr>
        <w:pStyle w:val="ConsPlusNormal"/>
        <w:ind w:firstLine="540"/>
        <w:rPr>
          <w:rFonts w:ascii="Times New Roman" w:hAnsi="Times New Roman" w:cs="Times New Roman"/>
          <w:sz w:val="18"/>
          <w:szCs w:val="18"/>
        </w:rPr>
      </w:pPr>
      <w:r w:rsidRPr="00B32421">
        <w:rPr>
          <w:rFonts w:ascii="Times New Roman" w:hAnsi="Times New Roman" w:cs="Times New Roman"/>
          <w:sz w:val="18"/>
          <w:szCs w:val="18"/>
        </w:rPr>
        <w:t xml:space="preserve"> 72.  При получении органом финансового контроля информации о совершении объектом контроля действий или бездействия, содержащих признаки уголовного преступления, указанная информация в день ее поступления передается в правоохранительные органы.</w:t>
      </w:r>
    </w:p>
    <w:p w:rsidR="006D7AD2" w:rsidRPr="00642C82" w:rsidRDefault="006D7AD2" w:rsidP="00B32421">
      <w:pPr>
        <w:pStyle w:val="ConsPlusNormal"/>
        <w:ind w:firstLine="540"/>
        <w:rPr>
          <w:rFonts w:ascii="Times New Roman" w:hAnsi="Times New Roman" w:cs="Times New Roman"/>
          <w:sz w:val="18"/>
          <w:szCs w:val="18"/>
        </w:rPr>
      </w:pPr>
    </w:p>
    <w:tbl>
      <w:tblPr>
        <w:tblW w:w="10560" w:type="dxa"/>
        <w:jc w:val="center"/>
        <w:tblLayout w:type="fixed"/>
        <w:tblCellMar>
          <w:left w:w="57" w:type="dxa"/>
          <w:right w:w="57" w:type="dxa"/>
        </w:tblCellMar>
        <w:tblLook w:val="00A0"/>
      </w:tblPr>
      <w:tblGrid>
        <w:gridCol w:w="1495"/>
        <w:gridCol w:w="3261"/>
        <w:gridCol w:w="2035"/>
        <w:gridCol w:w="1999"/>
        <w:gridCol w:w="1770"/>
      </w:tblGrid>
      <w:tr w:rsidR="006D7AD2" w:rsidRPr="00E76F88" w:rsidTr="001B4709">
        <w:trPr>
          <w:trHeight w:val="1838"/>
          <w:jc w:val="center"/>
        </w:trPr>
        <w:tc>
          <w:tcPr>
            <w:tcW w:w="1495" w:type="dxa"/>
            <w:tcBorders>
              <w:top w:val="single" w:sz="4" w:space="0" w:color="000000"/>
              <w:left w:val="single" w:sz="4" w:space="0" w:color="000000"/>
              <w:bottom w:val="single" w:sz="4" w:space="0" w:color="000000"/>
              <w:right w:val="nil"/>
            </w:tcBorders>
            <w:vAlign w:val="center"/>
          </w:tcPr>
          <w:p w:rsidR="006D7AD2" w:rsidRPr="00573F49" w:rsidRDefault="006D7AD2"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Муниципальный</w:t>
            </w:r>
          </w:p>
          <w:p w:rsidR="006D7AD2" w:rsidRPr="00573F49" w:rsidRDefault="006D7AD2"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ВЕСТНИК</w:t>
            </w:r>
          </w:p>
          <w:p w:rsidR="006D7AD2" w:rsidRPr="00573F49" w:rsidRDefault="006D7AD2" w:rsidP="00573F49">
            <w:pPr>
              <w:widowControl w:val="0"/>
              <w:suppressAutoHyphens/>
              <w:ind w:right="8"/>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ПРИТОБОЛЬЯ</w:t>
            </w:r>
          </w:p>
        </w:tc>
        <w:tc>
          <w:tcPr>
            <w:tcW w:w="3261" w:type="dxa"/>
            <w:tcBorders>
              <w:top w:val="single" w:sz="4" w:space="0" w:color="000000"/>
              <w:left w:val="single" w:sz="4" w:space="0" w:color="000000"/>
              <w:bottom w:val="single" w:sz="4" w:space="0" w:color="000000"/>
              <w:right w:val="nil"/>
            </w:tcBorders>
            <w:vAlign w:val="center"/>
          </w:tcPr>
          <w:p w:rsidR="006D7AD2" w:rsidRPr="00573F49" w:rsidRDefault="006D7AD2"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Издатель:</w:t>
            </w:r>
          </w:p>
          <w:p w:rsidR="006D7AD2" w:rsidRPr="00573F49" w:rsidRDefault="006D7AD2"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АдминистрацияПритобольногорайона</w:t>
            </w:r>
          </w:p>
          <w:p w:rsidR="006D7AD2" w:rsidRPr="00573F49" w:rsidRDefault="006D7AD2" w:rsidP="00573F49">
            <w:pPr>
              <w:widowControl w:val="0"/>
              <w:suppressAutoHyphens/>
              <w:ind w:right="-166"/>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Учредитель:</w:t>
            </w:r>
          </w:p>
          <w:p w:rsidR="006D7AD2" w:rsidRPr="00573F49" w:rsidRDefault="006D7AD2" w:rsidP="00573F49">
            <w:pPr>
              <w:widowControl w:val="0"/>
              <w:suppressAutoHyphens/>
              <w:ind w:right="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АдминистрацияПритобольногорайона</w:t>
            </w:r>
          </w:p>
          <w:p w:rsidR="006D7AD2" w:rsidRPr="00573F49" w:rsidRDefault="006D7AD2" w:rsidP="00573F49">
            <w:pPr>
              <w:widowControl w:val="0"/>
              <w:suppressAutoHyphen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Ответственныйзавыпуск:</w:t>
            </w:r>
          </w:p>
          <w:p w:rsidR="006D7AD2" w:rsidRPr="00573F49" w:rsidRDefault="006D7AD2" w:rsidP="00573F49">
            <w:pPr>
              <w:widowControl w:val="0"/>
              <w:suppressAutoHyphens/>
              <w:ind w:right="-57"/>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ТребухН.В.–управляющийделами–руководительаппаратаАдминистрацииПритобольногорайона</w:t>
            </w:r>
          </w:p>
        </w:tc>
        <w:tc>
          <w:tcPr>
            <w:tcW w:w="2035" w:type="dxa"/>
            <w:tcBorders>
              <w:top w:val="single" w:sz="4" w:space="0" w:color="000000"/>
              <w:left w:val="single" w:sz="4" w:space="0" w:color="000000"/>
              <w:bottom w:val="single" w:sz="4" w:space="0" w:color="000000"/>
              <w:right w:val="nil"/>
            </w:tcBorders>
            <w:vAlign w:val="center"/>
          </w:tcPr>
          <w:p w:rsidR="006D7AD2" w:rsidRPr="00573F49" w:rsidRDefault="006D7AD2" w:rsidP="00573F49">
            <w:pPr>
              <w:widowControl w:val="0"/>
              <w:tabs>
                <w:tab w:val="left" w:pos="1440"/>
              </w:tabs>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 xml:space="preserve">В «Муниципальный вестник Притоболья» вошли: </w:t>
            </w:r>
            <w:r w:rsidRPr="00573F49">
              <w:rPr>
                <w:rFonts w:ascii="Times New Roman" w:eastAsia="Arial Unicode MS" w:hAnsi="Times New Roman"/>
                <w:color w:val="000000"/>
                <w:sz w:val="18"/>
                <w:szCs w:val="18"/>
              </w:rPr>
              <w:t>решения Притобольной районной Думы, постановления Администрации Притобольного района</w:t>
            </w:r>
          </w:p>
        </w:tc>
        <w:tc>
          <w:tcPr>
            <w:tcW w:w="1999" w:type="dxa"/>
            <w:tcBorders>
              <w:top w:val="single" w:sz="4" w:space="0" w:color="000000"/>
              <w:left w:val="single" w:sz="4" w:space="0" w:color="000000"/>
              <w:bottom w:val="single" w:sz="4" w:space="0" w:color="000000"/>
              <w:right w:val="nil"/>
            </w:tcBorders>
            <w:vAlign w:val="center"/>
          </w:tcPr>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Заказ№Тираж80</w:t>
            </w:r>
          </w:p>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Распространяетсябесплатно</w:t>
            </w:r>
          </w:p>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ОтпечатановООО«Глядянскаятипография«Сюжет»</w:t>
            </w:r>
          </w:p>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с.Глядянское,</w:t>
            </w:r>
          </w:p>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ул.Красноармейская,46</w:t>
            </w:r>
          </w:p>
          <w:p w:rsidR="006D7AD2" w:rsidRPr="00573F49" w:rsidRDefault="006D7AD2" w:rsidP="00573F49">
            <w:pPr>
              <w:widowControl w:val="0"/>
              <w:suppressAutoHyphens/>
              <w:ind w:right="33"/>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Тел.9-30-97</w:t>
            </w:r>
          </w:p>
        </w:tc>
        <w:tc>
          <w:tcPr>
            <w:tcW w:w="1770" w:type="dxa"/>
            <w:tcBorders>
              <w:top w:val="single" w:sz="4" w:space="0" w:color="000000"/>
              <w:left w:val="single" w:sz="4" w:space="0" w:color="000000"/>
              <w:bottom w:val="single" w:sz="4" w:space="0" w:color="000000"/>
              <w:right w:val="single" w:sz="4" w:space="0" w:color="000000"/>
            </w:tcBorders>
            <w:vAlign w:val="center"/>
          </w:tcPr>
          <w:p w:rsidR="006D7AD2" w:rsidRPr="00573F49" w:rsidRDefault="006D7AD2"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Адрес:641400</w:t>
            </w:r>
          </w:p>
          <w:p w:rsidR="006D7AD2" w:rsidRPr="00573F49" w:rsidRDefault="006D7AD2"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Курганскаяобл.</w:t>
            </w:r>
          </w:p>
          <w:p w:rsidR="006D7AD2" w:rsidRPr="00573F49" w:rsidRDefault="006D7AD2"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с.Глядянскоеул.Красноармейская,19</w:t>
            </w:r>
          </w:p>
          <w:p w:rsidR="006D7AD2" w:rsidRPr="00540914" w:rsidRDefault="006D7AD2" w:rsidP="00573F49">
            <w:pPr>
              <w:widowControl w:val="0"/>
              <w:suppressAutoHyphens/>
              <w:ind w:right="19"/>
              <w:jc w:val="center"/>
              <w:rPr>
                <w:rFonts w:ascii="Times New Roman" w:eastAsia="Arial Unicode MS" w:hAnsi="Times New Roman"/>
                <w:color w:val="000000"/>
                <w:sz w:val="18"/>
                <w:szCs w:val="18"/>
                <w:lang w:eastAsia="zh-CN"/>
              </w:rPr>
            </w:pPr>
            <w:r w:rsidRPr="00573F49">
              <w:rPr>
                <w:rFonts w:ascii="Times New Roman" w:eastAsia="Arial Unicode MS" w:hAnsi="Times New Roman"/>
                <w:color w:val="000000"/>
                <w:sz w:val="18"/>
                <w:szCs w:val="18"/>
                <w:lang w:eastAsia="zh-CN"/>
              </w:rPr>
              <w:t>Тел.42-89-86</w:t>
            </w:r>
          </w:p>
        </w:tc>
      </w:tr>
    </w:tbl>
    <w:p w:rsidR="006D7AD2" w:rsidRPr="002A1585" w:rsidRDefault="006D7AD2">
      <w:pPr>
        <w:rPr>
          <w:rFonts w:ascii="Times New Roman" w:hAnsi="Times New Roman"/>
          <w:sz w:val="18"/>
          <w:szCs w:val="18"/>
        </w:rPr>
      </w:pPr>
    </w:p>
    <w:sectPr w:rsidR="006D7AD2" w:rsidRPr="002A1585" w:rsidSect="007E3B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7F2"/>
    <w:multiLevelType w:val="hybridMultilevel"/>
    <w:tmpl w:val="23CCC256"/>
    <w:lvl w:ilvl="0" w:tplc="04190005">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46D4406"/>
    <w:multiLevelType w:val="hybridMultilevel"/>
    <w:tmpl w:val="5F20C9D8"/>
    <w:lvl w:ilvl="0" w:tplc="F3BC05C2">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B34AE9"/>
    <w:multiLevelType w:val="hybridMultilevel"/>
    <w:tmpl w:val="96A6DCD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1386FDF"/>
    <w:multiLevelType w:val="hybridMultilevel"/>
    <w:tmpl w:val="48DA5662"/>
    <w:lvl w:ilvl="0" w:tplc="D2E64DC0">
      <w:start w:val="1"/>
      <w:numFmt w:val="decimal"/>
      <w:lvlText w:val="%1."/>
      <w:lvlJc w:val="left"/>
      <w:pPr>
        <w:ind w:left="2076" w:hanging="1176"/>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585"/>
    <w:rsid w:val="00013502"/>
    <w:rsid w:val="0006124C"/>
    <w:rsid w:val="00175DCE"/>
    <w:rsid w:val="001B4709"/>
    <w:rsid w:val="0029349E"/>
    <w:rsid w:val="002A1585"/>
    <w:rsid w:val="002A3AA1"/>
    <w:rsid w:val="002D5ACF"/>
    <w:rsid w:val="00300952"/>
    <w:rsid w:val="003844D5"/>
    <w:rsid w:val="003A25E8"/>
    <w:rsid w:val="003B02D6"/>
    <w:rsid w:val="00540914"/>
    <w:rsid w:val="00573F49"/>
    <w:rsid w:val="005A4B83"/>
    <w:rsid w:val="005F5D3A"/>
    <w:rsid w:val="00600104"/>
    <w:rsid w:val="00642C82"/>
    <w:rsid w:val="00644A7F"/>
    <w:rsid w:val="006D0A81"/>
    <w:rsid w:val="006D7AD2"/>
    <w:rsid w:val="0079754F"/>
    <w:rsid w:val="007D2E94"/>
    <w:rsid w:val="007E3B8F"/>
    <w:rsid w:val="00921C9E"/>
    <w:rsid w:val="00962732"/>
    <w:rsid w:val="00A10539"/>
    <w:rsid w:val="00B32421"/>
    <w:rsid w:val="00BB0BC4"/>
    <w:rsid w:val="00BD0E7A"/>
    <w:rsid w:val="00BE29CC"/>
    <w:rsid w:val="00C46E98"/>
    <w:rsid w:val="00CA093C"/>
    <w:rsid w:val="00DC19A7"/>
    <w:rsid w:val="00DC7544"/>
    <w:rsid w:val="00E0014A"/>
    <w:rsid w:val="00E76F88"/>
    <w:rsid w:val="00EC70A2"/>
    <w:rsid w:val="00F264EC"/>
    <w:rsid w:val="00FC2900"/>
    <w:rsid w:val="00FE1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9E"/>
    <w:pPr>
      <w:jc w:val="both"/>
    </w:pPr>
  </w:style>
  <w:style w:type="paragraph" w:styleId="Heading1">
    <w:name w:val="heading 1"/>
    <w:aliases w:val="Знак13 Знак,Знак13 Знак Знак,Раздел Договора,H1,&quot;Алмаз&quot;"/>
    <w:basedOn w:val="Normal"/>
    <w:next w:val="Normal"/>
    <w:link w:val="Heading1Char"/>
    <w:uiPriority w:val="99"/>
    <w:qFormat/>
    <w:rsid w:val="002A1585"/>
    <w:pPr>
      <w:keepNext/>
      <w:keepLines/>
      <w:suppressAutoHyphens/>
      <w:jc w:val="center"/>
      <w:outlineLvl w:val="0"/>
    </w:pPr>
    <w:rPr>
      <w:rFonts w:ascii="Cambria" w:eastAsia="MS Mincho" w:hAnsi="Cambria" w:cs="Cambria"/>
      <w:sz w:val="24"/>
      <w:szCs w:val="24"/>
      <w:lang w:eastAsia="zh-CN"/>
    </w:rPr>
  </w:style>
  <w:style w:type="paragraph" w:styleId="Heading2">
    <w:name w:val="heading 2"/>
    <w:aliases w:val="Знак12 Знак,Знак12 Знак Знак"/>
    <w:basedOn w:val="Normal"/>
    <w:next w:val="Normal"/>
    <w:link w:val="Heading2Char"/>
    <w:uiPriority w:val="99"/>
    <w:qFormat/>
    <w:rsid w:val="002A1585"/>
    <w:pPr>
      <w:keepNext/>
      <w:tabs>
        <w:tab w:val="num" w:pos="576"/>
      </w:tabs>
      <w:suppressAutoHyphens/>
      <w:spacing w:before="240" w:after="60"/>
      <w:ind w:left="576" w:hanging="576"/>
      <w:outlineLvl w:val="1"/>
    </w:pPr>
    <w:rPr>
      <w:rFonts w:ascii="Arial" w:eastAsia="MS Mincho" w:hAnsi="Arial" w:cs="Arial"/>
      <w:i/>
      <w:iCs/>
      <w:sz w:val="28"/>
      <w:szCs w:val="28"/>
      <w:lang w:eastAsia="zh-CN"/>
    </w:rPr>
  </w:style>
  <w:style w:type="paragraph" w:styleId="Heading3">
    <w:name w:val="heading 3"/>
    <w:aliases w:val="Знак11 Знак,Знак11 Знак Знак"/>
    <w:basedOn w:val="Normal"/>
    <w:next w:val="Normal"/>
    <w:link w:val="Heading3Char"/>
    <w:uiPriority w:val="99"/>
    <w:qFormat/>
    <w:rsid w:val="002A1585"/>
    <w:pPr>
      <w:keepNext/>
      <w:tabs>
        <w:tab w:val="num" w:pos="720"/>
      </w:tabs>
      <w:suppressAutoHyphens/>
      <w:spacing w:before="240" w:after="60"/>
      <w:ind w:left="720" w:hanging="720"/>
      <w:outlineLvl w:val="2"/>
    </w:pPr>
    <w:rPr>
      <w:rFonts w:ascii="Arial" w:eastAsia="MS Mincho" w:hAnsi="Arial" w:cs="Arial"/>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13 Знак Char,Знак13 Знак Знак Char,Раздел Договора Char,H1 Char,&quot;Алмаз&quot; Char"/>
    <w:basedOn w:val="DefaultParagraphFont"/>
    <w:link w:val="Heading1"/>
    <w:uiPriority w:val="99"/>
    <w:locked/>
    <w:rsid w:val="002A1585"/>
    <w:rPr>
      <w:rFonts w:ascii="Cambria" w:eastAsia="MS Mincho" w:hAnsi="Cambria" w:cs="Cambria"/>
      <w:sz w:val="24"/>
      <w:szCs w:val="24"/>
      <w:lang w:eastAsia="zh-CN"/>
    </w:rPr>
  </w:style>
  <w:style w:type="character" w:customStyle="1" w:styleId="Heading2Char">
    <w:name w:val="Heading 2 Char"/>
    <w:aliases w:val="Знак12 Знак Char,Знак12 Знак Знак Char"/>
    <w:basedOn w:val="DefaultParagraphFont"/>
    <w:link w:val="Heading2"/>
    <w:uiPriority w:val="99"/>
    <w:semiHidden/>
    <w:locked/>
    <w:rsid w:val="002A1585"/>
    <w:rPr>
      <w:rFonts w:ascii="Arial" w:eastAsia="MS Mincho" w:hAnsi="Arial" w:cs="Arial"/>
      <w:i/>
      <w:iCs/>
      <w:sz w:val="28"/>
      <w:szCs w:val="28"/>
      <w:lang w:eastAsia="zh-CN"/>
    </w:rPr>
  </w:style>
  <w:style w:type="character" w:customStyle="1" w:styleId="Heading3Char">
    <w:name w:val="Heading 3 Char"/>
    <w:aliases w:val="Знак11 Знак Char,Знак11 Знак Знак Char"/>
    <w:basedOn w:val="DefaultParagraphFont"/>
    <w:link w:val="Heading3"/>
    <w:uiPriority w:val="99"/>
    <w:locked/>
    <w:rsid w:val="002A1585"/>
    <w:rPr>
      <w:rFonts w:ascii="Arial" w:eastAsia="MS Mincho" w:hAnsi="Arial" w:cs="Arial"/>
      <w:sz w:val="26"/>
      <w:szCs w:val="26"/>
      <w:lang w:eastAsia="zh-CN"/>
    </w:rPr>
  </w:style>
  <w:style w:type="table" w:styleId="TableGrid">
    <w:name w:val="Table Grid"/>
    <w:basedOn w:val="TableNormal"/>
    <w:uiPriority w:val="99"/>
    <w:rsid w:val="00DC19A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D0A81"/>
    <w:pPr>
      <w:widowControl w:val="0"/>
      <w:autoSpaceDE w:val="0"/>
      <w:autoSpaceDN w:val="0"/>
      <w:adjustRightInd w:val="0"/>
      <w:ind w:right="19772"/>
      <w:jc w:val="both"/>
    </w:pPr>
    <w:rPr>
      <w:rFonts w:ascii="Arial" w:hAnsi="Arial" w:cs="Arial"/>
      <w:b/>
      <w:bCs/>
      <w:sz w:val="16"/>
      <w:szCs w:val="16"/>
      <w:lang w:eastAsia="en-US"/>
    </w:rPr>
  </w:style>
  <w:style w:type="paragraph" w:styleId="BodyText">
    <w:name w:val="Body Text"/>
    <w:basedOn w:val="Normal"/>
    <w:link w:val="BodyTextChar"/>
    <w:uiPriority w:val="99"/>
    <w:rsid w:val="006D0A81"/>
    <w:pPr>
      <w:spacing w:after="120"/>
    </w:pPr>
    <w:rPr>
      <w:rFonts w:ascii="Arial" w:hAnsi="Arial"/>
      <w:sz w:val="24"/>
      <w:szCs w:val="24"/>
    </w:rPr>
  </w:style>
  <w:style w:type="character" w:customStyle="1" w:styleId="BodyTextChar">
    <w:name w:val="Body Text Char"/>
    <w:basedOn w:val="DefaultParagraphFont"/>
    <w:link w:val="BodyText"/>
    <w:uiPriority w:val="99"/>
    <w:locked/>
    <w:rsid w:val="006D0A81"/>
    <w:rPr>
      <w:rFonts w:ascii="Arial" w:hAnsi="Arial" w:cs="Times New Roman"/>
      <w:sz w:val="24"/>
      <w:szCs w:val="24"/>
    </w:rPr>
  </w:style>
  <w:style w:type="character" w:customStyle="1" w:styleId="1">
    <w:name w:val="Основной шрифт абзаца1"/>
    <w:uiPriority w:val="99"/>
    <w:rsid w:val="006D0A81"/>
  </w:style>
  <w:style w:type="paragraph" w:customStyle="1" w:styleId="ConsPlusNormal">
    <w:name w:val="ConsPlusNormal"/>
    <w:uiPriority w:val="99"/>
    <w:rsid w:val="006D0A81"/>
    <w:pPr>
      <w:widowControl w:val="0"/>
      <w:autoSpaceDE w:val="0"/>
      <w:autoSpaceDN w:val="0"/>
      <w:jc w:val="both"/>
    </w:pPr>
    <w:rPr>
      <w:rFonts w:cs="Calibri"/>
      <w:szCs w:val="20"/>
    </w:rPr>
  </w:style>
  <w:style w:type="paragraph" w:customStyle="1" w:styleId="ConsPlusDocList">
    <w:name w:val="ConsPlusDocList"/>
    <w:next w:val="Normal"/>
    <w:uiPriority w:val="99"/>
    <w:rsid w:val="006D0A81"/>
    <w:pPr>
      <w:widowControl w:val="0"/>
      <w:autoSpaceDE w:val="0"/>
      <w:spacing w:line="100" w:lineRule="atLeast"/>
      <w:jc w:val="both"/>
      <w:textAlignment w:val="baseline"/>
    </w:pPr>
    <w:rPr>
      <w:rFonts w:ascii="Arial" w:hAnsi="Arial" w:cs="Arial"/>
      <w:kern w:val="1"/>
      <w:sz w:val="20"/>
      <w:szCs w:val="20"/>
      <w:lang w:eastAsia="hi-IN" w:bidi="hi-IN"/>
    </w:rPr>
  </w:style>
  <w:style w:type="paragraph" w:styleId="Title">
    <w:name w:val="Title"/>
    <w:basedOn w:val="Normal"/>
    <w:link w:val="TitleChar"/>
    <w:uiPriority w:val="99"/>
    <w:qFormat/>
    <w:rsid w:val="005F5D3A"/>
    <w:pPr>
      <w:jc w:val="center"/>
    </w:pPr>
    <w:rPr>
      <w:rFonts w:ascii="Arial" w:hAnsi="Arial"/>
      <w:b/>
      <w:sz w:val="24"/>
      <w:szCs w:val="20"/>
    </w:rPr>
  </w:style>
  <w:style w:type="character" w:customStyle="1" w:styleId="TitleChar">
    <w:name w:val="Title Char"/>
    <w:basedOn w:val="DefaultParagraphFont"/>
    <w:link w:val="Title"/>
    <w:uiPriority w:val="99"/>
    <w:locked/>
    <w:rsid w:val="005F5D3A"/>
    <w:rPr>
      <w:rFonts w:ascii="Arial" w:hAnsi="Arial" w:cs="Times New Roman"/>
      <w:b/>
      <w:sz w:val="20"/>
      <w:szCs w:val="20"/>
    </w:rPr>
  </w:style>
  <w:style w:type="paragraph" w:customStyle="1" w:styleId="10">
    <w:name w:val="Обычный1"/>
    <w:uiPriority w:val="99"/>
    <w:rsid w:val="005F5D3A"/>
    <w:pPr>
      <w:suppressAutoHyphens/>
      <w:spacing w:line="100" w:lineRule="atLeast"/>
    </w:pPr>
    <w:rPr>
      <w:rFonts w:ascii="Arial" w:hAnsi="Arial" w:cs="Arial"/>
      <w:sz w:val="24"/>
      <w:szCs w:val="24"/>
      <w:lang w:eastAsia="ar-SA"/>
    </w:rPr>
  </w:style>
  <w:style w:type="character" w:styleId="Hyperlink">
    <w:name w:val="Hyperlink"/>
    <w:basedOn w:val="DefaultParagraphFont"/>
    <w:uiPriority w:val="99"/>
    <w:rsid w:val="005F5D3A"/>
    <w:rPr>
      <w:rFonts w:cs="Times New Roman"/>
      <w:color w:val="0000FF"/>
      <w:u w:val="single"/>
    </w:rPr>
  </w:style>
  <w:style w:type="paragraph" w:customStyle="1" w:styleId="ConsPlusNonformat">
    <w:name w:val="ConsPlusNonformat"/>
    <w:uiPriority w:val="99"/>
    <w:rsid w:val="005F5D3A"/>
    <w:pPr>
      <w:widowControl w:val="0"/>
      <w:autoSpaceDE w:val="0"/>
      <w:autoSpaceDN w:val="0"/>
      <w:adjustRightInd w:val="0"/>
    </w:pPr>
    <w:rPr>
      <w:rFonts w:ascii="Courier New" w:hAnsi="Courier New" w:cs="Courier New"/>
      <w:sz w:val="20"/>
      <w:szCs w:val="20"/>
    </w:rPr>
  </w:style>
  <w:style w:type="paragraph" w:styleId="NormalWeb">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Normal"/>
    <w:uiPriority w:val="99"/>
    <w:rsid w:val="00BD0E7A"/>
    <w:pPr>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rsid w:val="00BE29CC"/>
    <w:rPr>
      <w:rFonts w:cs="Times New Roman"/>
      <w:color w:val="800080"/>
      <w:u w:val="single"/>
    </w:rPr>
  </w:style>
  <w:style w:type="paragraph" w:customStyle="1" w:styleId="xl125">
    <w:name w:val="xl12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26">
    <w:name w:val="xl12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27">
    <w:name w:val="xl12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b/>
      <w:bCs/>
      <w:color w:val="000000"/>
      <w:sz w:val="20"/>
      <w:szCs w:val="20"/>
    </w:rPr>
  </w:style>
  <w:style w:type="paragraph" w:customStyle="1" w:styleId="xl128">
    <w:name w:val="xl12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0"/>
      <w:szCs w:val="20"/>
    </w:rPr>
  </w:style>
  <w:style w:type="paragraph" w:customStyle="1" w:styleId="xl129">
    <w:name w:val="xl129"/>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0">
    <w:name w:val="xl130"/>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Times New Roman" w:hAnsi="Times New Roman"/>
      <w:b/>
      <w:bCs/>
      <w:color w:val="000000"/>
      <w:sz w:val="20"/>
      <w:szCs w:val="20"/>
    </w:rPr>
  </w:style>
  <w:style w:type="paragraph" w:customStyle="1" w:styleId="xl131">
    <w:name w:val="xl131"/>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2">
    <w:name w:val="xl132"/>
    <w:basedOn w:val="Normal"/>
    <w:uiPriority w:val="99"/>
    <w:rsid w:val="00BE29CC"/>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Times New Roman" w:hAnsi="Times New Roman"/>
      <w:b/>
      <w:bCs/>
      <w:color w:val="000000"/>
      <w:sz w:val="20"/>
      <w:szCs w:val="20"/>
    </w:rPr>
  </w:style>
  <w:style w:type="paragraph" w:customStyle="1" w:styleId="xl133">
    <w:name w:val="xl13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4">
    <w:name w:val="xl13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35">
    <w:name w:val="xl135"/>
    <w:basedOn w:val="Normal"/>
    <w:uiPriority w:val="99"/>
    <w:rsid w:val="00BE29CC"/>
    <w:pPr>
      <w:spacing w:before="100" w:beforeAutospacing="1" w:after="100" w:afterAutospacing="1"/>
      <w:jc w:val="right"/>
    </w:pPr>
    <w:rPr>
      <w:rFonts w:ascii="Times New Roman" w:hAnsi="Times New Roman"/>
      <w:color w:val="000000"/>
      <w:sz w:val="20"/>
      <w:szCs w:val="20"/>
    </w:rPr>
  </w:style>
  <w:style w:type="paragraph" w:customStyle="1" w:styleId="xl136">
    <w:name w:val="xl136"/>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7">
    <w:name w:val="xl137"/>
    <w:basedOn w:val="Normal"/>
    <w:uiPriority w:val="99"/>
    <w:rsid w:val="00BE29CC"/>
    <w:pPr>
      <w:pBdr>
        <w:top w:val="single" w:sz="4" w:space="0" w:color="000000"/>
        <w:bottom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8">
    <w:name w:val="xl138"/>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left"/>
    </w:pPr>
    <w:rPr>
      <w:rFonts w:ascii="Times New Roman" w:hAnsi="Times New Roman"/>
      <w:b/>
      <w:bCs/>
      <w:color w:val="000000"/>
      <w:sz w:val="20"/>
      <w:szCs w:val="20"/>
    </w:rPr>
  </w:style>
  <w:style w:type="paragraph" w:customStyle="1" w:styleId="xl139">
    <w:name w:val="xl139"/>
    <w:basedOn w:val="Normal"/>
    <w:uiPriority w:val="99"/>
    <w:rsid w:val="00BE29C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0">
    <w:name w:val="xl140"/>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1">
    <w:name w:val="xl141"/>
    <w:basedOn w:val="Normal"/>
    <w:uiPriority w:val="99"/>
    <w:rsid w:val="00BE29CC"/>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2">
    <w:name w:val="xl142"/>
    <w:basedOn w:val="Normal"/>
    <w:uiPriority w:val="99"/>
    <w:rsid w:val="00BE29CC"/>
    <w:pPr>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43">
    <w:name w:val="xl143"/>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top"/>
    </w:pPr>
    <w:rPr>
      <w:rFonts w:ascii="Times New Roman" w:hAnsi="Times New Roman"/>
      <w:b/>
      <w:bCs/>
      <w:color w:val="000000"/>
      <w:sz w:val="20"/>
      <w:szCs w:val="20"/>
    </w:rPr>
  </w:style>
  <w:style w:type="paragraph" w:customStyle="1" w:styleId="xl144">
    <w:name w:val="xl144"/>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46">
    <w:name w:val="xl146"/>
    <w:basedOn w:val="Normal"/>
    <w:uiPriority w:val="99"/>
    <w:rsid w:val="00BE29CC"/>
    <w:pPr>
      <w:spacing w:before="100" w:beforeAutospacing="1" w:after="100" w:afterAutospacing="1"/>
      <w:jc w:val="left"/>
    </w:pPr>
    <w:rPr>
      <w:rFonts w:ascii="Times New Roman" w:hAnsi="Times New Roman"/>
      <w:b/>
      <w:bCs/>
      <w:color w:val="000000"/>
      <w:sz w:val="24"/>
      <w:szCs w:val="24"/>
    </w:rPr>
  </w:style>
  <w:style w:type="paragraph" w:customStyle="1" w:styleId="xl147">
    <w:name w:val="xl147"/>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48">
    <w:name w:val="xl148"/>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49">
    <w:name w:val="xl14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0">
    <w:name w:val="xl150"/>
    <w:basedOn w:val="Normal"/>
    <w:uiPriority w:val="99"/>
    <w:rsid w:val="00BE29C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24"/>
      <w:szCs w:val="24"/>
    </w:rPr>
  </w:style>
  <w:style w:type="paragraph" w:customStyle="1" w:styleId="xl151">
    <w:name w:val="xl151"/>
    <w:basedOn w:val="Normal"/>
    <w:uiPriority w:val="99"/>
    <w:rsid w:val="00BE29CC"/>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2">
    <w:name w:val="xl15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b/>
      <w:bCs/>
      <w:color w:val="000000"/>
      <w:sz w:val="20"/>
      <w:szCs w:val="20"/>
    </w:rPr>
  </w:style>
  <w:style w:type="paragraph" w:customStyle="1" w:styleId="xl153">
    <w:name w:val="xl15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4">
    <w:name w:val="xl15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5">
    <w:name w:val="xl15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6">
    <w:name w:val="xl15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7">
    <w:name w:val="xl15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8">
    <w:name w:val="xl15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59">
    <w:name w:val="xl15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0">
    <w:name w:val="xl160"/>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1">
    <w:name w:val="xl16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2">
    <w:name w:val="xl16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3">
    <w:name w:val="xl16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4">
    <w:name w:val="xl16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5">
    <w:name w:val="xl16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6">
    <w:name w:val="xl16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7">
    <w:name w:val="xl167"/>
    <w:basedOn w:val="Normal"/>
    <w:uiPriority w:val="99"/>
    <w:rsid w:val="00BE29CC"/>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68">
    <w:name w:val="xl168"/>
    <w:basedOn w:val="Normal"/>
    <w:uiPriority w:val="99"/>
    <w:rsid w:val="00BE29CC"/>
    <w:pPr>
      <w:spacing w:before="100" w:beforeAutospacing="1" w:after="100" w:afterAutospacing="1"/>
      <w:jc w:val="center"/>
    </w:pPr>
    <w:rPr>
      <w:rFonts w:ascii="Times New Roman" w:hAnsi="Times New Roman"/>
      <w:b/>
      <w:bCs/>
      <w:color w:val="000000"/>
      <w:sz w:val="20"/>
      <w:szCs w:val="20"/>
    </w:rPr>
  </w:style>
  <w:style w:type="paragraph" w:customStyle="1" w:styleId="xl169">
    <w:name w:val="xl169"/>
    <w:basedOn w:val="Normal"/>
    <w:uiPriority w:val="99"/>
    <w:rsid w:val="00BE29CC"/>
    <w:pPr>
      <w:spacing w:before="100" w:beforeAutospacing="1" w:after="100" w:afterAutospacing="1"/>
      <w:jc w:val="left"/>
    </w:pPr>
    <w:rPr>
      <w:rFonts w:ascii="Times New Roman" w:hAnsi="Times New Roman"/>
      <w:color w:val="000000"/>
      <w:sz w:val="20"/>
      <w:szCs w:val="20"/>
    </w:rPr>
  </w:style>
  <w:style w:type="paragraph" w:customStyle="1" w:styleId="xl170">
    <w:name w:val="xl170"/>
    <w:basedOn w:val="Normal"/>
    <w:uiPriority w:val="99"/>
    <w:rsid w:val="00BE29CC"/>
    <w:pPr>
      <w:spacing w:before="100" w:beforeAutospacing="1" w:after="100" w:afterAutospacing="1"/>
      <w:jc w:val="center"/>
    </w:pPr>
    <w:rPr>
      <w:rFonts w:ascii="Times New Roman" w:hAnsi="Times New Roman"/>
      <w:color w:val="000000"/>
      <w:sz w:val="20"/>
      <w:szCs w:val="20"/>
    </w:rPr>
  </w:style>
  <w:style w:type="paragraph" w:customStyle="1" w:styleId="xl171">
    <w:name w:val="xl171"/>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2">
    <w:name w:val="xl172"/>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3">
    <w:name w:val="xl173"/>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4">
    <w:name w:val="xl174"/>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5">
    <w:name w:val="xl175"/>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6">
    <w:name w:val="xl176"/>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7">
    <w:name w:val="xl177"/>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8">
    <w:name w:val="xl178"/>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customStyle="1" w:styleId="xl179">
    <w:name w:val="xl179"/>
    <w:basedOn w:val="Normal"/>
    <w:uiPriority w:val="99"/>
    <w:rsid w:val="00BE29C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0"/>
      <w:szCs w:val="20"/>
    </w:rPr>
  </w:style>
  <w:style w:type="paragraph" w:styleId="NoSpacing">
    <w:name w:val="No Spacing"/>
    <w:uiPriority w:val="99"/>
    <w:qFormat/>
    <w:rsid w:val="00B32421"/>
    <w:rPr>
      <w:rFonts w:cs="Calibri"/>
      <w:lang w:eastAsia="en-US"/>
    </w:rPr>
  </w:style>
  <w:style w:type="paragraph" w:customStyle="1" w:styleId="Default">
    <w:name w:val="Default"/>
    <w:uiPriority w:val="99"/>
    <w:rsid w:val="00B32421"/>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2993078">
      <w:marLeft w:val="0"/>
      <w:marRight w:val="0"/>
      <w:marTop w:val="0"/>
      <w:marBottom w:val="0"/>
      <w:divBdr>
        <w:top w:val="none" w:sz="0" w:space="0" w:color="auto"/>
        <w:left w:val="none" w:sz="0" w:space="0" w:color="auto"/>
        <w:bottom w:val="none" w:sz="0" w:space="0" w:color="auto"/>
        <w:right w:val="none" w:sz="0" w:space="0" w:color="auto"/>
      </w:divBdr>
    </w:div>
    <w:div w:id="62993079">
      <w:marLeft w:val="0"/>
      <w:marRight w:val="0"/>
      <w:marTop w:val="0"/>
      <w:marBottom w:val="0"/>
      <w:divBdr>
        <w:top w:val="none" w:sz="0" w:space="0" w:color="auto"/>
        <w:left w:val="none" w:sz="0" w:space="0" w:color="auto"/>
        <w:bottom w:val="none" w:sz="0" w:space="0" w:color="auto"/>
        <w:right w:val="none" w:sz="0" w:space="0" w:color="auto"/>
      </w:divBdr>
    </w:div>
    <w:div w:id="62993080">
      <w:marLeft w:val="0"/>
      <w:marRight w:val="0"/>
      <w:marTop w:val="0"/>
      <w:marBottom w:val="0"/>
      <w:divBdr>
        <w:top w:val="none" w:sz="0" w:space="0" w:color="auto"/>
        <w:left w:val="none" w:sz="0" w:space="0" w:color="auto"/>
        <w:bottom w:val="none" w:sz="0" w:space="0" w:color="auto"/>
        <w:right w:val="none" w:sz="0" w:space="0" w:color="auto"/>
      </w:divBdr>
    </w:div>
    <w:div w:id="62993081">
      <w:marLeft w:val="0"/>
      <w:marRight w:val="0"/>
      <w:marTop w:val="0"/>
      <w:marBottom w:val="0"/>
      <w:divBdr>
        <w:top w:val="none" w:sz="0" w:space="0" w:color="auto"/>
        <w:left w:val="none" w:sz="0" w:space="0" w:color="auto"/>
        <w:bottom w:val="none" w:sz="0" w:space="0" w:color="auto"/>
        <w:right w:val="none" w:sz="0" w:space="0" w:color="auto"/>
      </w:divBdr>
    </w:div>
    <w:div w:id="62993082">
      <w:marLeft w:val="0"/>
      <w:marRight w:val="0"/>
      <w:marTop w:val="0"/>
      <w:marBottom w:val="0"/>
      <w:divBdr>
        <w:top w:val="none" w:sz="0" w:space="0" w:color="auto"/>
        <w:left w:val="none" w:sz="0" w:space="0" w:color="auto"/>
        <w:bottom w:val="none" w:sz="0" w:space="0" w:color="auto"/>
        <w:right w:val="none" w:sz="0" w:space="0" w:color="auto"/>
      </w:divBdr>
    </w:div>
    <w:div w:id="62993083">
      <w:marLeft w:val="0"/>
      <w:marRight w:val="0"/>
      <w:marTop w:val="0"/>
      <w:marBottom w:val="0"/>
      <w:divBdr>
        <w:top w:val="none" w:sz="0" w:space="0" w:color="auto"/>
        <w:left w:val="none" w:sz="0" w:space="0" w:color="auto"/>
        <w:bottom w:val="none" w:sz="0" w:space="0" w:color="auto"/>
        <w:right w:val="none" w:sz="0" w:space="0" w:color="auto"/>
      </w:divBdr>
    </w:div>
    <w:div w:id="62993084">
      <w:marLeft w:val="0"/>
      <w:marRight w:val="0"/>
      <w:marTop w:val="0"/>
      <w:marBottom w:val="0"/>
      <w:divBdr>
        <w:top w:val="none" w:sz="0" w:space="0" w:color="auto"/>
        <w:left w:val="none" w:sz="0" w:space="0" w:color="auto"/>
        <w:bottom w:val="none" w:sz="0" w:space="0" w:color="auto"/>
        <w:right w:val="none" w:sz="0" w:space="0" w:color="auto"/>
      </w:divBdr>
    </w:div>
    <w:div w:id="62993085">
      <w:marLeft w:val="0"/>
      <w:marRight w:val="0"/>
      <w:marTop w:val="0"/>
      <w:marBottom w:val="0"/>
      <w:divBdr>
        <w:top w:val="none" w:sz="0" w:space="0" w:color="auto"/>
        <w:left w:val="none" w:sz="0" w:space="0" w:color="auto"/>
        <w:bottom w:val="none" w:sz="0" w:space="0" w:color="auto"/>
        <w:right w:val="none" w:sz="0" w:space="0" w:color="auto"/>
      </w:divBdr>
    </w:div>
    <w:div w:id="62993086">
      <w:marLeft w:val="0"/>
      <w:marRight w:val="0"/>
      <w:marTop w:val="0"/>
      <w:marBottom w:val="0"/>
      <w:divBdr>
        <w:top w:val="none" w:sz="0" w:space="0" w:color="auto"/>
        <w:left w:val="none" w:sz="0" w:space="0" w:color="auto"/>
        <w:bottom w:val="none" w:sz="0" w:space="0" w:color="auto"/>
        <w:right w:val="none" w:sz="0" w:space="0" w:color="auto"/>
      </w:divBdr>
    </w:div>
    <w:div w:id="62993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8</Pages>
  <Words>6927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Sadmin</dc:creator>
  <cp:keywords/>
  <dc:description/>
  <cp:lastModifiedBy>Требух Н В</cp:lastModifiedBy>
  <cp:revision>17</cp:revision>
  <dcterms:created xsi:type="dcterms:W3CDTF">2020-02-29T13:32:00Z</dcterms:created>
  <dcterms:modified xsi:type="dcterms:W3CDTF">2020-04-10T10:29:00Z</dcterms:modified>
</cp:coreProperties>
</file>